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2194" w14:textId="1905B610" w:rsidR="000C3328" w:rsidRPr="0081127A" w:rsidRDefault="007D115C" w:rsidP="0081127A">
      <w:pPr>
        <w:spacing w:after="0" w:line="276" w:lineRule="auto"/>
        <w:jc w:val="right"/>
        <w:rPr>
          <w:rFonts w:ascii="Times New Roman" w:hAnsi="Times New Roman" w:cs="Times New Roman"/>
          <w:sz w:val="24"/>
          <w:szCs w:val="24"/>
        </w:rPr>
      </w:pPr>
      <w:r w:rsidRPr="0081127A">
        <w:rPr>
          <w:rFonts w:ascii="Times New Roman" w:hAnsi="Times New Roman" w:cs="Times New Roman"/>
          <w:noProof/>
        </w:rPr>
        <w:drawing>
          <wp:inline distT="0" distB="0" distL="0" distR="0" wp14:anchorId="3A151505" wp14:editId="670B46E6">
            <wp:extent cx="2853690" cy="803910"/>
            <wp:effectExtent l="0" t="0" r="3810" b="0"/>
            <wp:docPr id="1" name="Picture 1" descr="UMBC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logo with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803910"/>
                    </a:xfrm>
                    <a:prstGeom prst="rect">
                      <a:avLst/>
                    </a:prstGeom>
                    <a:noFill/>
                    <a:ln>
                      <a:noFill/>
                    </a:ln>
                  </pic:spPr>
                </pic:pic>
              </a:graphicData>
            </a:graphic>
          </wp:inline>
        </w:drawing>
      </w:r>
    </w:p>
    <w:p w14:paraId="7948D4A3" w14:textId="77777777" w:rsidR="0001704C" w:rsidRPr="0081127A" w:rsidRDefault="0001704C" w:rsidP="0081127A">
      <w:pPr>
        <w:spacing w:after="0" w:line="276" w:lineRule="auto"/>
        <w:jc w:val="right"/>
        <w:rPr>
          <w:rFonts w:ascii="Times New Roman" w:hAnsi="Times New Roman" w:cs="Times New Roman"/>
          <w:b/>
        </w:rPr>
      </w:pPr>
    </w:p>
    <w:p w14:paraId="3B4242D1" w14:textId="77777777" w:rsidR="007072DC" w:rsidRPr="0081127A" w:rsidRDefault="007072DC" w:rsidP="0081127A">
      <w:pPr>
        <w:spacing w:after="0" w:line="276" w:lineRule="auto"/>
        <w:jc w:val="right"/>
        <w:rPr>
          <w:rFonts w:ascii="Times New Roman" w:hAnsi="Times New Roman" w:cs="Times New Roman"/>
          <w:sz w:val="32"/>
          <w:szCs w:val="32"/>
        </w:rPr>
      </w:pPr>
    </w:p>
    <w:p w14:paraId="08170BDC" w14:textId="77777777" w:rsidR="007072DC" w:rsidRPr="0081127A" w:rsidRDefault="007072DC" w:rsidP="0081127A">
      <w:pPr>
        <w:spacing w:after="0" w:line="276" w:lineRule="auto"/>
        <w:jc w:val="right"/>
        <w:rPr>
          <w:rFonts w:ascii="Times New Roman" w:hAnsi="Times New Roman" w:cs="Times New Roman"/>
          <w:sz w:val="32"/>
          <w:szCs w:val="32"/>
        </w:rPr>
      </w:pPr>
    </w:p>
    <w:p w14:paraId="7A125E4F" w14:textId="63A9E730" w:rsidR="0001704C" w:rsidRPr="0081127A" w:rsidRDefault="0001704C" w:rsidP="0081127A">
      <w:pPr>
        <w:spacing w:after="0" w:line="276" w:lineRule="auto"/>
        <w:jc w:val="right"/>
        <w:rPr>
          <w:rFonts w:ascii="Times New Roman" w:hAnsi="Times New Roman" w:cs="Times New Roman"/>
          <w:sz w:val="32"/>
          <w:szCs w:val="32"/>
        </w:rPr>
      </w:pPr>
      <w:r w:rsidRPr="0081127A">
        <w:rPr>
          <w:rFonts w:ascii="Times New Roman" w:hAnsi="Times New Roman" w:cs="Times New Roman"/>
          <w:sz w:val="32"/>
          <w:szCs w:val="32"/>
        </w:rPr>
        <w:t>REQUEST FOR PROPOSAL</w:t>
      </w:r>
    </w:p>
    <w:p w14:paraId="1B5B8698" w14:textId="364BF502" w:rsidR="00A63EF2" w:rsidRPr="0081127A" w:rsidRDefault="00A63EF2" w:rsidP="0081127A">
      <w:pPr>
        <w:spacing w:after="0" w:line="276" w:lineRule="auto"/>
        <w:jc w:val="right"/>
        <w:rPr>
          <w:rFonts w:ascii="Times New Roman" w:hAnsi="Times New Roman" w:cs="Times New Roman"/>
          <w:sz w:val="32"/>
          <w:szCs w:val="32"/>
        </w:rPr>
      </w:pPr>
      <w:r w:rsidRPr="0081127A">
        <w:rPr>
          <w:rFonts w:ascii="Times New Roman" w:hAnsi="Times New Roman" w:cs="Times New Roman"/>
          <w:sz w:val="32"/>
          <w:szCs w:val="32"/>
        </w:rPr>
        <w:t>FOR</w:t>
      </w:r>
    </w:p>
    <w:p w14:paraId="048A370B" w14:textId="30146F57" w:rsidR="00E151D2" w:rsidRPr="0081127A" w:rsidRDefault="00634ED4" w:rsidP="0081127A">
      <w:pPr>
        <w:spacing w:after="0" w:line="276" w:lineRule="auto"/>
        <w:jc w:val="right"/>
        <w:rPr>
          <w:rFonts w:ascii="Times New Roman" w:hAnsi="Times New Roman" w:cs="Times New Roman"/>
          <w:sz w:val="32"/>
          <w:szCs w:val="32"/>
        </w:rPr>
      </w:pPr>
      <w:r w:rsidRPr="0081127A">
        <w:rPr>
          <w:rFonts w:ascii="Times New Roman" w:hAnsi="Times New Roman" w:cs="Times New Roman"/>
          <w:sz w:val="32"/>
          <w:szCs w:val="32"/>
        </w:rPr>
        <w:t>ON-</w:t>
      </w:r>
      <w:r w:rsidR="007F48CB" w:rsidRPr="0081127A">
        <w:rPr>
          <w:rFonts w:ascii="Times New Roman" w:hAnsi="Times New Roman" w:cs="Times New Roman"/>
          <w:sz w:val="32"/>
          <w:szCs w:val="32"/>
        </w:rPr>
        <w:t xml:space="preserve">CALL ELECTRICAL </w:t>
      </w:r>
      <w:r w:rsidR="00A63EF2" w:rsidRPr="0081127A">
        <w:rPr>
          <w:rFonts w:ascii="Times New Roman" w:hAnsi="Times New Roman" w:cs="Times New Roman"/>
          <w:sz w:val="32"/>
          <w:szCs w:val="32"/>
        </w:rPr>
        <w:t xml:space="preserve">SERVICES </w:t>
      </w:r>
    </w:p>
    <w:p w14:paraId="5942DD06" w14:textId="77777777" w:rsidR="007072DC" w:rsidRPr="0081127A" w:rsidRDefault="007072DC" w:rsidP="0081127A">
      <w:pPr>
        <w:spacing w:after="0" w:line="276" w:lineRule="auto"/>
        <w:jc w:val="right"/>
        <w:rPr>
          <w:rFonts w:ascii="Times New Roman" w:hAnsi="Times New Roman" w:cs="Times New Roman"/>
          <w:sz w:val="32"/>
          <w:szCs w:val="32"/>
        </w:rPr>
      </w:pPr>
    </w:p>
    <w:p w14:paraId="2F426015" w14:textId="77777777" w:rsidR="007072DC" w:rsidRPr="0081127A" w:rsidRDefault="007072DC" w:rsidP="0081127A">
      <w:pPr>
        <w:spacing w:after="0" w:line="276" w:lineRule="auto"/>
        <w:jc w:val="right"/>
        <w:rPr>
          <w:rFonts w:ascii="Times New Roman" w:hAnsi="Times New Roman" w:cs="Times New Roman"/>
          <w:sz w:val="32"/>
          <w:szCs w:val="32"/>
        </w:rPr>
      </w:pPr>
    </w:p>
    <w:p w14:paraId="29BD1ED8" w14:textId="14E415F7" w:rsidR="0001704C" w:rsidRPr="0081127A" w:rsidRDefault="007072DC" w:rsidP="0081127A">
      <w:pPr>
        <w:spacing w:after="0" w:line="276" w:lineRule="auto"/>
        <w:jc w:val="right"/>
        <w:rPr>
          <w:rFonts w:ascii="Times New Roman" w:hAnsi="Times New Roman" w:cs="Times New Roman"/>
          <w:sz w:val="32"/>
          <w:szCs w:val="32"/>
        </w:rPr>
      </w:pPr>
      <w:r w:rsidRPr="0081127A">
        <w:rPr>
          <w:rFonts w:ascii="Times New Roman" w:hAnsi="Times New Roman" w:cs="Times New Roman"/>
          <w:sz w:val="32"/>
          <w:szCs w:val="32"/>
        </w:rPr>
        <w:t>RFP</w:t>
      </w:r>
      <w:r w:rsidR="00CE5B53" w:rsidRPr="0081127A">
        <w:rPr>
          <w:rFonts w:ascii="Times New Roman" w:hAnsi="Times New Roman" w:cs="Times New Roman"/>
          <w:sz w:val="32"/>
          <w:szCs w:val="32"/>
        </w:rPr>
        <w:t xml:space="preserve"> NUMBER</w:t>
      </w:r>
      <w:r w:rsidR="00A63EF2" w:rsidRPr="0081127A">
        <w:rPr>
          <w:rFonts w:ascii="Times New Roman" w:hAnsi="Times New Roman" w:cs="Times New Roman"/>
          <w:sz w:val="32"/>
          <w:szCs w:val="32"/>
        </w:rPr>
        <w:t>:</w:t>
      </w:r>
      <w:r w:rsidR="00CE5B53" w:rsidRPr="0081127A">
        <w:rPr>
          <w:rFonts w:ascii="Times New Roman" w:hAnsi="Times New Roman" w:cs="Times New Roman"/>
          <w:sz w:val="32"/>
          <w:szCs w:val="32"/>
        </w:rPr>
        <w:t xml:space="preserve"> B</w:t>
      </w:r>
      <w:r w:rsidR="0001704C" w:rsidRPr="0081127A">
        <w:rPr>
          <w:rFonts w:ascii="Times New Roman" w:hAnsi="Times New Roman" w:cs="Times New Roman"/>
          <w:sz w:val="32"/>
          <w:szCs w:val="32"/>
        </w:rPr>
        <w:t>C</w:t>
      </w:r>
      <w:r w:rsidR="00402F81" w:rsidRPr="0081127A">
        <w:rPr>
          <w:rFonts w:ascii="Times New Roman" w:hAnsi="Times New Roman" w:cs="Times New Roman"/>
          <w:sz w:val="32"/>
          <w:szCs w:val="32"/>
        </w:rPr>
        <w:t>-</w:t>
      </w:r>
      <w:r w:rsidR="007F48CB" w:rsidRPr="0081127A">
        <w:rPr>
          <w:rFonts w:ascii="Times New Roman" w:hAnsi="Times New Roman" w:cs="Times New Roman"/>
          <w:sz w:val="32"/>
          <w:szCs w:val="32"/>
        </w:rPr>
        <w:t>21</w:t>
      </w:r>
      <w:r w:rsidR="00741D4A">
        <w:rPr>
          <w:rFonts w:ascii="Times New Roman" w:hAnsi="Times New Roman" w:cs="Times New Roman"/>
          <w:sz w:val="32"/>
          <w:szCs w:val="32"/>
        </w:rPr>
        <w:t xml:space="preserve">361-J </w:t>
      </w:r>
    </w:p>
    <w:p w14:paraId="60BF196B" w14:textId="55A3E295" w:rsidR="005336CC" w:rsidRPr="0081127A" w:rsidRDefault="005336CC" w:rsidP="0081127A">
      <w:pPr>
        <w:spacing w:after="0" w:line="276" w:lineRule="auto"/>
        <w:jc w:val="right"/>
        <w:rPr>
          <w:rFonts w:ascii="Times New Roman" w:hAnsi="Times New Roman" w:cs="Times New Roman"/>
          <w:sz w:val="28"/>
          <w:szCs w:val="28"/>
        </w:rPr>
      </w:pPr>
      <w:r w:rsidRPr="0081127A">
        <w:rPr>
          <w:rFonts w:ascii="Times New Roman" w:hAnsi="Times New Roman" w:cs="Times New Roman"/>
          <w:sz w:val="32"/>
          <w:szCs w:val="32"/>
        </w:rPr>
        <w:t>ISSUE</w:t>
      </w:r>
      <w:r w:rsidR="00A63EF2" w:rsidRPr="0081127A">
        <w:rPr>
          <w:rFonts w:ascii="Times New Roman" w:hAnsi="Times New Roman" w:cs="Times New Roman"/>
          <w:sz w:val="32"/>
          <w:szCs w:val="32"/>
        </w:rPr>
        <w:t>D</w:t>
      </w:r>
      <w:r w:rsidRPr="0081127A">
        <w:rPr>
          <w:rFonts w:ascii="Times New Roman" w:hAnsi="Times New Roman" w:cs="Times New Roman"/>
          <w:sz w:val="32"/>
          <w:szCs w:val="32"/>
        </w:rPr>
        <w:t xml:space="preserve">: </w:t>
      </w:r>
      <w:r w:rsidR="00741D4A">
        <w:rPr>
          <w:rFonts w:ascii="Times New Roman" w:hAnsi="Times New Roman" w:cs="Times New Roman"/>
          <w:sz w:val="32"/>
          <w:szCs w:val="32"/>
        </w:rPr>
        <w:t xml:space="preserve">JANUARY 30, 2024 </w:t>
      </w:r>
    </w:p>
    <w:p w14:paraId="18E87BC8" w14:textId="2CE75F74" w:rsidR="005336CC" w:rsidRPr="0081127A" w:rsidRDefault="005336CC" w:rsidP="0081127A">
      <w:pPr>
        <w:spacing w:after="0" w:line="276" w:lineRule="auto"/>
        <w:jc w:val="right"/>
        <w:rPr>
          <w:rFonts w:ascii="Times New Roman" w:hAnsi="Times New Roman" w:cs="Times New Roman"/>
          <w:b/>
          <w:sz w:val="32"/>
          <w:szCs w:val="32"/>
        </w:rPr>
      </w:pPr>
    </w:p>
    <w:p w14:paraId="43459E03" w14:textId="0F0585C7" w:rsidR="007072DC" w:rsidRDefault="007072DC" w:rsidP="0081127A">
      <w:pPr>
        <w:spacing w:after="0" w:line="276" w:lineRule="auto"/>
        <w:jc w:val="right"/>
        <w:rPr>
          <w:rFonts w:ascii="Times New Roman" w:hAnsi="Times New Roman" w:cs="Times New Roman"/>
          <w:b/>
          <w:sz w:val="32"/>
          <w:szCs w:val="32"/>
        </w:rPr>
      </w:pPr>
    </w:p>
    <w:p w14:paraId="61E9DD36" w14:textId="0724E473" w:rsidR="0081127A" w:rsidRDefault="0081127A" w:rsidP="0081127A">
      <w:pPr>
        <w:spacing w:after="0" w:line="276" w:lineRule="auto"/>
        <w:jc w:val="right"/>
        <w:rPr>
          <w:rFonts w:ascii="Times New Roman" w:hAnsi="Times New Roman" w:cs="Times New Roman"/>
          <w:b/>
          <w:sz w:val="32"/>
          <w:szCs w:val="32"/>
        </w:rPr>
      </w:pPr>
    </w:p>
    <w:p w14:paraId="2D5CCEA5" w14:textId="77777777" w:rsidR="0081127A" w:rsidRPr="0081127A" w:rsidRDefault="0081127A" w:rsidP="0081127A">
      <w:pPr>
        <w:spacing w:after="0" w:line="276" w:lineRule="auto"/>
        <w:jc w:val="right"/>
        <w:rPr>
          <w:rFonts w:ascii="Times New Roman" w:hAnsi="Times New Roman" w:cs="Times New Roman"/>
          <w:b/>
          <w:sz w:val="32"/>
          <w:szCs w:val="32"/>
        </w:rPr>
      </w:pPr>
    </w:p>
    <w:p w14:paraId="287B5648" w14:textId="0A2E103A"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b/>
          <w:sz w:val="24"/>
          <w:szCs w:val="24"/>
        </w:rPr>
        <w:t>Procurement/Issuing Office:</w:t>
      </w:r>
      <w:r w:rsidRPr="0081127A">
        <w:rPr>
          <w:rFonts w:ascii="Times New Roman" w:hAnsi="Times New Roman" w:cs="Times New Roman"/>
          <w:b/>
          <w:sz w:val="24"/>
          <w:szCs w:val="24"/>
        </w:rPr>
        <w:tab/>
      </w:r>
      <w:r w:rsidRPr="0081127A">
        <w:rPr>
          <w:rFonts w:ascii="Times New Roman" w:hAnsi="Times New Roman" w:cs="Times New Roman"/>
          <w:b/>
          <w:sz w:val="24"/>
          <w:szCs w:val="24"/>
        </w:rPr>
        <w:tab/>
        <w:t xml:space="preserve">     </w:t>
      </w:r>
      <w:r w:rsidRPr="0081127A">
        <w:rPr>
          <w:rFonts w:ascii="Times New Roman" w:hAnsi="Times New Roman" w:cs="Times New Roman"/>
          <w:sz w:val="24"/>
          <w:szCs w:val="24"/>
        </w:rPr>
        <w:t>Department of Procurement &amp; Strategic Sourcing</w:t>
      </w:r>
    </w:p>
    <w:p w14:paraId="24313F30" w14:textId="3452BBF9"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w:t>
      </w:r>
      <w:r w:rsidRPr="0081127A">
        <w:rPr>
          <w:rFonts w:ascii="Times New Roman" w:hAnsi="Times New Roman" w:cs="Times New Roman"/>
          <w:sz w:val="24"/>
          <w:szCs w:val="24"/>
        </w:rPr>
        <w:tab/>
        <w:t xml:space="preserve">    University of Maryland, Baltimore County</w:t>
      </w:r>
    </w:p>
    <w:p w14:paraId="65020CA2" w14:textId="039955C2"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Administration Building, 7</w:t>
      </w:r>
      <w:r w:rsidRPr="0081127A">
        <w:rPr>
          <w:rFonts w:ascii="Times New Roman" w:hAnsi="Times New Roman" w:cs="Times New Roman"/>
          <w:sz w:val="24"/>
          <w:szCs w:val="24"/>
          <w:vertAlign w:val="superscript"/>
        </w:rPr>
        <w:t>th</w:t>
      </w:r>
      <w:r w:rsidRPr="0081127A">
        <w:rPr>
          <w:rFonts w:ascii="Times New Roman" w:hAnsi="Times New Roman" w:cs="Times New Roman"/>
          <w:sz w:val="24"/>
          <w:szCs w:val="24"/>
        </w:rPr>
        <w:t xml:space="preserve"> Floor</w:t>
      </w:r>
    </w:p>
    <w:p w14:paraId="2C7B9F50" w14:textId="076F596C"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1000 Hilltop Circle</w:t>
      </w:r>
    </w:p>
    <w:p w14:paraId="55C6468B" w14:textId="74FCDB0E"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Baltimore, MD 21250</w:t>
      </w:r>
    </w:p>
    <w:p w14:paraId="6AD3B37E" w14:textId="4F53A701" w:rsidR="007072DC" w:rsidRDefault="007072DC" w:rsidP="0081127A">
      <w:pPr>
        <w:spacing w:after="0" w:line="276" w:lineRule="auto"/>
        <w:jc w:val="right"/>
        <w:rPr>
          <w:rFonts w:ascii="Times New Roman" w:eastAsia="Calibri" w:hAnsi="Times New Roman" w:cs="Times New Roman"/>
          <w:sz w:val="28"/>
          <w:szCs w:val="28"/>
        </w:rPr>
      </w:pPr>
    </w:p>
    <w:p w14:paraId="573AAD00" w14:textId="77777777" w:rsidR="0081127A" w:rsidRPr="0081127A" w:rsidRDefault="0081127A" w:rsidP="0081127A">
      <w:pPr>
        <w:spacing w:after="0" w:line="276" w:lineRule="auto"/>
        <w:jc w:val="right"/>
        <w:rPr>
          <w:rFonts w:ascii="Times New Roman" w:eastAsia="Calibri" w:hAnsi="Times New Roman" w:cs="Times New Roman"/>
          <w:sz w:val="28"/>
          <w:szCs w:val="28"/>
        </w:rPr>
      </w:pPr>
    </w:p>
    <w:p w14:paraId="2BF5873F" w14:textId="26F5BCEC"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b/>
          <w:sz w:val="24"/>
          <w:szCs w:val="24"/>
        </w:rPr>
        <w:t>Contract Management:</w:t>
      </w:r>
      <w:r w:rsidRPr="0081127A">
        <w:rPr>
          <w:rFonts w:ascii="Times New Roman" w:hAnsi="Times New Roman" w:cs="Times New Roman"/>
          <w:b/>
          <w:sz w:val="24"/>
          <w:szCs w:val="24"/>
        </w:rPr>
        <w:tab/>
      </w:r>
      <w:r w:rsidRPr="0081127A">
        <w:rPr>
          <w:rFonts w:ascii="Times New Roman" w:hAnsi="Times New Roman" w:cs="Times New Roman"/>
          <w:b/>
          <w:sz w:val="24"/>
          <w:szCs w:val="24"/>
        </w:rPr>
        <w:tab/>
      </w:r>
      <w:r w:rsidRPr="0081127A">
        <w:rPr>
          <w:rFonts w:ascii="Times New Roman" w:hAnsi="Times New Roman" w:cs="Times New Roman"/>
          <w:b/>
          <w:sz w:val="24"/>
          <w:szCs w:val="24"/>
        </w:rPr>
        <w:tab/>
        <w:t xml:space="preserve">     </w:t>
      </w:r>
      <w:r w:rsidRPr="0081127A">
        <w:rPr>
          <w:rFonts w:ascii="Times New Roman" w:hAnsi="Times New Roman" w:cs="Times New Roman"/>
          <w:b/>
          <w:sz w:val="24"/>
          <w:szCs w:val="24"/>
        </w:rPr>
        <w:tab/>
      </w:r>
      <w:r w:rsidRPr="0081127A">
        <w:rPr>
          <w:rFonts w:ascii="Times New Roman" w:hAnsi="Times New Roman" w:cs="Times New Roman"/>
          <w:b/>
          <w:sz w:val="24"/>
          <w:szCs w:val="24"/>
        </w:rPr>
        <w:tab/>
      </w:r>
      <w:r w:rsidRPr="0081127A">
        <w:rPr>
          <w:rFonts w:ascii="Times New Roman" w:hAnsi="Times New Roman" w:cs="Times New Roman"/>
          <w:b/>
          <w:sz w:val="24"/>
          <w:szCs w:val="24"/>
        </w:rPr>
        <w:tab/>
        <w:t xml:space="preserve">           </w:t>
      </w:r>
      <w:r w:rsidRPr="0081127A">
        <w:rPr>
          <w:rFonts w:ascii="Times New Roman" w:hAnsi="Times New Roman" w:cs="Times New Roman"/>
          <w:sz w:val="24"/>
          <w:szCs w:val="24"/>
        </w:rPr>
        <w:t>Facilities Management</w:t>
      </w:r>
    </w:p>
    <w:p w14:paraId="0552452C" w14:textId="77777777"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w:t>
      </w:r>
      <w:r w:rsidRPr="0081127A">
        <w:rPr>
          <w:rFonts w:ascii="Times New Roman" w:hAnsi="Times New Roman" w:cs="Times New Roman"/>
          <w:sz w:val="24"/>
          <w:szCs w:val="24"/>
        </w:rPr>
        <w:tab/>
        <w:t xml:space="preserve">    University of Maryland, Baltimore County</w:t>
      </w:r>
    </w:p>
    <w:p w14:paraId="31C0C414" w14:textId="0A75A369"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w:t>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1000 Hilltop Circle</w:t>
      </w:r>
    </w:p>
    <w:p w14:paraId="4B2EFB6C" w14:textId="77777777" w:rsidR="007072DC" w:rsidRPr="0081127A" w:rsidRDefault="007072DC" w:rsidP="0081127A">
      <w:pPr>
        <w:spacing w:after="0" w:line="276" w:lineRule="auto"/>
        <w:jc w:val="both"/>
        <w:rPr>
          <w:rFonts w:ascii="Times New Roman" w:hAnsi="Times New Roman" w:cs="Times New Roman"/>
          <w:sz w:val="24"/>
          <w:szCs w:val="24"/>
        </w:rPr>
      </w:pP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r>
      <w:r w:rsidRPr="0081127A">
        <w:rPr>
          <w:rFonts w:ascii="Times New Roman" w:hAnsi="Times New Roman" w:cs="Times New Roman"/>
          <w:sz w:val="24"/>
          <w:szCs w:val="24"/>
        </w:rPr>
        <w:tab/>
        <w:t xml:space="preserve"> Baltimore, MD 21250</w:t>
      </w:r>
    </w:p>
    <w:p w14:paraId="153614D9" w14:textId="0618252E" w:rsidR="002D5046" w:rsidRPr="0081127A" w:rsidRDefault="002D5046" w:rsidP="0081127A">
      <w:pPr>
        <w:spacing w:after="0" w:line="276" w:lineRule="auto"/>
        <w:jc w:val="right"/>
        <w:rPr>
          <w:rFonts w:ascii="Times New Roman" w:hAnsi="Times New Roman" w:cs="Times New Roman"/>
          <w:kern w:val="28"/>
        </w:rPr>
      </w:pPr>
    </w:p>
    <w:p w14:paraId="4A315042" w14:textId="77777777" w:rsidR="00D76256" w:rsidRPr="0081127A" w:rsidRDefault="00D76256" w:rsidP="0081127A">
      <w:pPr>
        <w:spacing w:after="0" w:line="276" w:lineRule="auto"/>
        <w:rPr>
          <w:rFonts w:ascii="Times New Roman" w:eastAsia="Times New Roman" w:hAnsi="Times New Roman" w:cs="Times New Roman"/>
          <w:sz w:val="20"/>
          <w:szCs w:val="20"/>
        </w:rPr>
      </w:pPr>
    </w:p>
    <w:p w14:paraId="4F6567B5" w14:textId="012DFDE1" w:rsidR="00402F81" w:rsidRPr="0081127A" w:rsidRDefault="00402F81" w:rsidP="0081127A">
      <w:pPr>
        <w:spacing w:after="0" w:line="276" w:lineRule="auto"/>
        <w:jc w:val="right"/>
        <w:rPr>
          <w:rFonts w:ascii="Times New Roman" w:eastAsia="Calibri" w:hAnsi="Times New Roman" w:cs="Times New Roman"/>
          <w:b/>
          <w:caps/>
          <w:sz w:val="28"/>
          <w:szCs w:val="28"/>
        </w:rPr>
      </w:pPr>
    </w:p>
    <w:p w14:paraId="5C714753" w14:textId="2B26568A" w:rsidR="00563403" w:rsidRPr="0081127A" w:rsidRDefault="00563403" w:rsidP="0081127A">
      <w:pPr>
        <w:spacing w:after="0" w:line="276" w:lineRule="auto"/>
        <w:jc w:val="right"/>
        <w:rPr>
          <w:rFonts w:ascii="Times New Roman" w:eastAsia="Calibri" w:hAnsi="Times New Roman" w:cs="Times New Roman"/>
          <w:b/>
          <w:caps/>
          <w:sz w:val="28"/>
          <w:szCs w:val="28"/>
        </w:rPr>
      </w:pPr>
    </w:p>
    <w:p w14:paraId="78D2C54B" w14:textId="77777777" w:rsidR="00563403" w:rsidRPr="0081127A" w:rsidRDefault="00563403" w:rsidP="0081127A">
      <w:pPr>
        <w:spacing w:after="0" w:line="276" w:lineRule="auto"/>
        <w:jc w:val="right"/>
        <w:rPr>
          <w:rFonts w:ascii="Times New Roman" w:eastAsia="Calibri" w:hAnsi="Times New Roman" w:cs="Times New Roman"/>
          <w:b/>
          <w:caps/>
          <w:sz w:val="28"/>
          <w:szCs w:val="28"/>
        </w:rPr>
      </w:pPr>
    </w:p>
    <w:p w14:paraId="755ECBCF" w14:textId="77777777" w:rsidR="00402F81" w:rsidRPr="0081127A" w:rsidRDefault="00402F81" w:rsidP="0081127A">
      <w:pPr>
        <w:spacing w:after="0" w:line="276" w:lineRule="auto"/>
        <w:jc w:val="right"/>
        <w:rPr>
          <w:rFonts w:ascii="Times New Roman" w:eastAsia="Calibri" w:hAnsi="Times New Roman" w:cs="Times New Roman"/>
          <w:b/>
          <w:caps/>
          <w:sz w:val="28"/>
          <w:szCs w:val="28"/>
        </w:rPr>
      </w:pPr>
    </w:p>
    <w:p w14:paraId="68DC10EC" w14:textId="7757C1CE" w:rsidR="0078728B" w:rsidRPr="00B61633" w:rsidRDefault="0078728B" w:rsidP="0081127A">
      <w:pPr>
        <w:spacing w:after="0" w:line="276" w:lineRule="auto"/>
        <w:jc w:val="center"/>
        <w:rPr>
          <w:rFonts w:ascii="Times New Roman" w:eastAsia="Calibri" w:hAnsi="Times New Roman" w:cs="Times New Roman"/>
          <w:b/>
          <w:caps/>
          <w:sz w:val="32"/>
          <w:szCs w:val="32"/>
        </w:rPr>
      </w:pPr>
      <w:r w:rsidRPr="00B61633">
        <w:rPr>
          <w:rFonts w:ascii="Times New Roman" w:eastAsia="Calibri" w:hAnsi="Times New Roman" w:cs="Times New Roman"/>
          <w:b/>
          <w:caps/>
          <w:sz w:val="32"/>
          <w:szCs w:val="32"/>
        </w:rPr>
        <w:lastRenderedPageBreak/>
        <w:t>Table of Contents</w:t>
      </w:r>
    </w:p>
    <w:p w14:paraId="5D822159" w14:textId="77777777" w:rsidR="0078728B" w:rsidRPr="0081127A" w:rsidRDefault="0078728B" w:rsidP="0081127A">
      <w:pPr>
        <w:spacing w:after="0" w:line="276" w:lineRule="auto"/>
        <w:rPr>
          <w:rFonts w:ascii="Times New Roman" w:eastAsia="Calibri" w:hAnsi="Times New Roman" w:cs="Times New Roman"/>
        </w:rPr>
      </w:pPr>
    </w:p>
    <w:p w14:paraId="64463796" w14:textId="77777777" w:rsidR="0078728B" w:rsidRPr="0081127A" w:rsidRDefault="0078728B" w:rsidP="0081127A">
      <w:pPr>
        <w:spacing w:after="0" w:line="276" w:lineRule="auto"/>
        <w:rPr>
          <w:rFonts w:ascii="Times New Roman" w:eastAsia="Calibri" w:hAnsi="Times New Roman" w:cs="Times New Roman"/>
        </w:rPr>
      </w:pPr>
    </w:p>
    <w:p w14:paraId="35757674" w14:textId="77777777" w:rsidR="006E2360" w:rsidRPr="0081127A" w:rsidRDefault="006E2360" w:rsidP="0081127A">
      <w:pPr>
        <w:spacing w:after="0" w:line="276" w:lineRule="auto"/>
        <w:rPr>
          <w:rFonts w:ascii="Times New Roman" w:eastAsia="Calibri" w:hAnsi="Times New Roman" w:cs="Times New Roman"/>
          <w:sz w:val="24"/>
          <w:szCs w:val="24"/>
        </w:rPr>
      </w:pPr>
    </w:p>
    <w:p w14:paraId="2C3F0FC1" w14:textId="44887394" w:rsidR="006E2360" w:rsidRPr="0081127A" w:rsidRDefault="006E2360" w:rsidP="0081127A">
      <w:pPr>
        <w:tabs>
          <w:tab w:val="left" w:pos="6480"/>
        </w:tabs>
        <w:spacing w:after="0" w:line="276" w:lineRule="auto"/>
        <w:rPr>
          <w:rFonts w:ascii="Times New Roman" w:eastAsia="Calibri" w:hAnsi="Times New Roman" w:cs="Times New Roman"/>
          <w:sz w:val="24"/>
          <w:szCs w:val="24"/>
          <w:u w:val="single"/>
        </w:rPr>
      </w:pPr>
      <w:r w:rsidRPr="0081127A">
        <w:rPr>
          <w:rFonts w:ascii="Times New Roman" w:eastAsia="Calibri" w:hAnsi="Times New Roman" w:cs="Times New Roman"/>
          <w:sz w:val="24"/>
          <w:szCs w:val="24"/>
          <w:u w:val="single"/>
        </w:rPr>
        <w:t>DESCRIPTION</w:t>
      </w:r>
      <w:r w:rsidRPr="0081127A">
        <w:rPr>
          <w:rFonts w:ascii="Times New Roman" w:eastAsia="Calibri" w:hAnsi="Times New Roman" w:cs="Times New Roman"/>
          <w:sz w:val="24"/>
          <w:szCs w:val="24"/>
        </w:rPr>
        <w:t xml:space="preserve">                                             </w:t>
      </w:r>
      <w:r w:rsidR="00CE5C6B" w:rsidRPr="0081127A">
        <w:rPr>
          <w:rFonts w:ascii="Times New Roman" w:eastAsia="Calibri" w:hAnsi="Times New Roman" w:cs="Times New Roman"/>
          <w:sz w:val="24"/>
          <w:szCs w:val="24"/>
        </w:rPr>
        <w:tab/>
      </w:r>
      <w:r w:rsidRPr="0081127A">
        <w:rPr>
          <w:rFonts w:ascii="Times New Roman" w:eastAsia="Calibri" w:hAnsi="Times New Roman" w:cs="Times New Roman"/>
          <w:sz w:val="24"/>
          <w:szCs w:val="24"/>
        </w:rPr>
        <w:t xml:space="preserve">    </w:t>
      </w:r>
      <w:r w:rsidR="00CE5C6B" w:rsidRPr="0081127A">
        <w:rPr>
          <w:rFonts w:ascii="Times New Roman" w:eastAsia="Calibri" w:hAnsi="Times New Roman" w:cs="Times New Roman"/>
          <w:sz w:val="24"/>
          <w:szCs w:val="24"/>
        </w:rPr>
        <w:t xml:space="preserve">                   </w:t>
      </w:r>
      <w:r w:rsidR="00CE5C6B" w:rsidRPr="0081127A">
        <w:rPr>
          <w:rFonts w:ascii="Times New Roman" w:eastAsia="Calibri" w:hAnsi="Times New Roman" w:cs="Times New Roman"/>
          <w:sz w:val="24"/>
          <w:szCs w:val="24"/>
        </w:rPr>
        <w:tab/>
      </w:r>
    </w:p>
    <w:p w14:paraId="2879C297" w14:textId="77777777" w:rsidR="006E2360" w:rsidRPr="0081127A" w:rsidRDefault="006E2360" w:rsidP="0081127A">
      <w:pPr>
        <w:spacing w:after="0" w:line="276" w:lineRule="auto"/>
        <w:rPr>
          <w:rFonts w:ascii="Times New Roman" w:eastAsia="Calibri" w:hAnsi="Times New Roman" w:cs="Times New Roman"/>
          <w:sz w:val="24"/>
          <w:szCs w:val="24"/>
        </w:rPr>
      </w:pPr>
    </w:p>
    <w:p w14:paraId="74CF50AD" w14:textId="66421217" w:rsidR="0078728B" w:rsidRPr="0081127A" w:rsidRDefault="00B1018A"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Solicitation Schedule</w:t>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r w:rsidR="00CE5C6B" w:rsidRPr="0081127A">
        <w:rPr>
          <w:rFonts w:ascii="Times New Roman" w:eastAsia="Calibri" w:hAnsi="Times New Roman" w:cs="Times New Roman"/>
          <w:sz w:val="24"/>
          <w:szCs w:val="24"/>
        </w:rPr>
        <w:tab/>
      </w:r>
    </w:p>
    <w:p w14:paraId="5056FF39" w14:textId="77777777" w:rsidR="0078728B" w:rsidRPr="0081127A" w:rsidRDefault="0078728B" w:rsidP="0081127A">
      <w:pPr>
        <w:spacing w:after="0" w:line="276" w:lineRule="auto"/>
        <w:rPr>
          <w:rFonts w:ascii="Times New Roman" w:eastAsia="Calibri" w:hAnsi="Times New Roman" w:cs="Times New Roman"/>
          <w:sz w:val="24"/>
          <w:szCs w:val="24"/>
        </w:rPr>
      </w:pPr>
    </w:p>
    <w:p w14:paraId="6027DDF1" w14:textId="77777777" w:rsidR="00EC328B" w:rsidRPr="0081127A" w:rsidRDefault="00EC328B" w:rsidP="0081127A">
      <w:pPr>
        <w:tabs>
          <w:tab w:val="left" w:pos="6480"/>
        </w:tabs>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Section 1: Scope of Services</w:t>
      </w:r>
    </w:p>
    <w:p w14:paraId="747A5D9C" w14:textId="77777777" w:rsidR="00EC328B" w:rsidRPr="0081127A" w:rsidRDefault="00EC328B" w:rsidP="0081127A">
      <w:pPr>
        <w:tabs>
          <w:tab w:val="left" w:pos="6480"/>
        </w:tabs>
        <w:spacing w:after="0" w:line="276" w:lineRule="auto"/>
        <w:rPr>
          <w:rFonts w:ascii="Times New Roman" w:eastAsia="Calibri" w:hAnsi="Times New Roman" w:cs="Times New Roman"/>
          <w:sz w:val="24"/>
          <w:szCs w:val="24"/>
        </w:rPr>
      </w:pPr>
    </w:p>
    <w:p w14:paraId="6A9331A2" w14:textId="77777777" w:rsidR="00FF295B" w:rsidRDefault="00EC328B" w:rsidP="0081127A">
      <w:pPr>
        <w:tabs>
          <w:tab w:val="left" w:pos="6480"/>
        </w:tabs>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Section 2: Technical Proposal Submittal Format</w:t>
      </w:r>
    </w:p>
    <w:p w14:paraId="15661B91" w14:textId="12373259" w:rsidR="00EC328B" w:rsidRPr="0081127A" w:rsidRDefault="00EC328B" w:rsidP="0081127A">
      <w:pPr>
        <w:tabs>
          <w:tab w:val="left" w:pos="6480"/>
        </w:tabs>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ab/>
        <w:t xml:space="preserve">                                               </w:t>
      </w:r>
      <w:r w:rsidRPr="0081127A">
        <w:rPr>
          <w:rFonts w:ascii="Times New Roman" w:eastAsia="Calibri" w:hAnsi="Times New Roman" w:cs="Times New Roman"/>
          <w:sz w:val="24"/>
          <w:szCs w:val="24"/>
        </w:rPr>
        <w:tab/>
      </w:r>
      <w:r w:rsidRPr="0081127A">
        <w:rPr>
          <w:rFonts w:ascii="Times New Roman" w:eastAsia="Calibri" w:hAnsi="Times New Roman" w:cs="Times New Roman"/>
          <w:sz w:val="24"/>
          <w:szCs w:val="24"/>
        </w:rPr>
        <w:tab/>
        <w:t xml:space="preserve">  </w:t>
      </w:r>
    </w:p>
    <w:p w14:paraId="093C40C0" w14:textId="77777777" w:rsidR="00EC328B" w:rsidRPr="0081127A" w:rsidRDefault="00EC328B"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Section 3: Evaluation Process                                                                                                             </w:t>
      </w:r>
    </w:p>
    <w:p w14:paraId="678CCCA1" w14:textId="77777777" w:rsidR="00EC328B" w:rsidRPr="0081127A" w:rsidRDefault="00EC328B" w:rsidP="0081127A">
      <w:pPr>
        <w:spacing w:after="0" w:line="276" w:lineRule="auto"/>
        <w:rPr>
          <w:rFonts w:ascii="Times New Roman" w:eastAsia="Calibri" w:hAnsi="Times New Roman" w:cs="Times New Roman"/>
          <w:sz w:val="24"/>
          <w:szCs w:val="24"/>
        </w:rPr>
      </w:pPr>
    </w:p>
    <w:p w14:paraId="1F933640" w14:textId="77777777" w:rsidR="00EC328B" w:rsidRPr="0081127A" w:rsidRDefault="00EC328B"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Section 4: General Information      </w:t>
      </w:r>
    </w:p>
    <w:p w14:paraId="6D94EF18" w14:textId="7A83D8E4" w:rsidR="00EC328B" w:rsidRPr="0081127A" w:rsidRDefault="00EC328B" w:rsidP="0081127A">
      <w:pPr>
        <w:spacing w:after="0" w:line="276" w:lineRule="auto"/>
        <w:rPr>
          <w:rFonts w:ascii="Times New Roman" w:eastAsia="Calibri" w:hAnsi="Times New Roman" w:cs="Times New Roman"/>
          <w:sz w:val="24"/>
          <w:szCs w:val="24"/>
        </w:rPr>
      </w:pPr>
    </w:p>
    <w:p w14:paraId="067710CF" w14:textId="77777777" w:rsidR="00EC328B" w:rsidRPr="0081127A" w:rsidRDefault="00EC328B" w:rsidP="0081127A">
      <w:pPr>
        <w:spacing w:after="0" w:line="276" w:lineRule="auto"/>
        <w:rPr>
          <w:rFonts w:ascii="Times New Roman" w:eastAsia="Calibri" w:hAnsi="Times New Roman" w:cs="Times New Roman"/>
          <w:sz w:val="24"/>
          <w:szCs w:val="24"/>
        </w:rPr>
      </w:pPr>
    </w:p>
    <w:p w14:paraId="20CC8887" w14:textId="77777777" w:rsidR="00EC328B" w:rsidRPr="0081127A" w:rsidRDefault="00EC328B" w:rsidP="0081127A">
      <w:pPr>
        <w:spacing w:after="0" w:line="276" w:lineRule="auto"/>
        <w:rPr>
          <w:rFonts w:ascii="Times New Roman" w:eastAsia="Calibri" w:hAnsi="Times New Roman" w:cs="Times New Roman"/>
          <w:sz w:val="24"/>
          <w:szCs w:val="24"/>
        </w:rPr>
      </w:pPr>
    </w:p>
    <w:p w14:paraId="14D9C1ED" w14:textId="77777777" w:rsidR="00EC328B" w:rsidRPr="0081127A" w:rsidRDefault="00EC328B" w:rsidP="0081127A">
      <w:pPr>
        <w:spacing w:after="0" w:line="276" w:lineRule="auto"/>
        <w:rPr>
          <w:rFonts w:ascii="Times New Roman" w:eastAsia="Calibri" w:hAnsi="Times New Roman" w:cs="Times New Roman"/>
          <w:sz w:val="24"/>
          <w:szCs w:val="24"/>
          <w:u w:val="single"/>
        </w:rPr>
      </w:pPr>
    </w:p>
    <w:p w14:paraId="00F16E94" w14:textId="77777777" w:rsidR="00EC328B" w:rsidRPr="0081127A" w:rsidRDefault="00EC328B" w:rsidP="0081127A">
      <w:pPr>
        <w:spacing w:after="0" w:line="276" w:lineRule="auto"/>
        <w:ind w:left="1620" w:right="459" w:hanging="1620"/>
        <w:rPr>
          <w:rFonts w:ascii="Times New Roman" w:eastAsia="Times New Roman" w:hAnsi="Times New Roman" w:cs="Times New Roman"/>
          <w:sz w:val="24"/>
          <w:szCs w:val="24"/>
        </w:rPr>
      </w:pPr>
      <w:r w:rsidRPr="0081127A">
        <w:rPr>
          <w:rFonts w:ascii="Times New Roman" w:eastAsia="Times New Roman" w:hAnsi="Times New Roman" w:cs="Times New Roman"/>
          <w:sz w:val="24"/>
          <w:szCs w:val="24"/>
        </w:rPr>
        <w:t>Atta</w:t>
      </w:r>
      <w:r w:rsidRPr="0081127A">
        <w:rPr>
          <w:rFonts w:ascii="Times New Roman" w:eastAsia="Times New Roman" w:hAnsi="Times New Roman" w:cs="Times New Roman"/>
          <w:spacing w:val="-1"/>
          <w:sz w:val="24"/>
          <w:szCs w:val="24"/>
        </w:rPr>
        <w:t>c</w:t>
      </w:r>
      <w:r w:rsidRPr="0081127A">
        <w:rPr>
          <w:rFonts w:ascii="Times New Roman" w:eastAsia="Times New Roman" w:hAnsi="Times New Roman" w:cs="Times New Roman"/>
          <w:sz w:val="24"/>
          <w:szCs w:val="24"/>
        </w:rPr>
        <w:t>hment A - Technical Proposal Forms:</w:t>
      </w:r>
    </w:p>
    <w:p w14:paraId="30DF035B" w14:textId="79037643" w:rsidR="00EC328B" w:rsidRPr="0081127A" w:rsidRDefault="00B61633" w:rsidP="0081127A">
      <w:pPr>
        <w:pStyle w:val="ListParagraph"/>
        <w:numPr>
          <w:ilvl w:val="0"/>
          <w:numId w:val="1"/>
        </w:numPr>
        <w:spacing w:after="0" w:line="276" w:lineRule="auto"/>
        <w:ind w:left="720"/>
        <w:rPr>
          <w:rFonts w:ascii="Times New Roman" w:eastAsia="Calibri" w:hAnsi="Times New Roman" w:cs="Times New Roman"/>
          <w:sz w:val="24"/>
          <w:szCs w:val="24"/>
        </w:rPr>
      </w:pPr>
      <w:r>
        <w:rPr>
          <w:rFonts w:ascii="Times New Roman" w:eastAsia="Times New Roman" w:hAnsi="Times New Roman" w:cs="Times New Roman"/>
          <w:spacing w:val="-1"/>
          <w:sz w:val="24"/>
          <w:szCs w:val="24"/>
        </w:rPr>
        <w:t>Contract Experience</w:t>
      </w:r>
      <w:r w:rsidR="00EC328B" w:rsidRPr="0081127A">
        <w:rPr>
          <w:rFonts w:ascii="Times New Roman" w:eastAsia="Times New Roman" w:hAnsi="Times New Roman" w:cs="Times New Roman"/>
          <w:sz w:val="24"/>
          <w:szCs w:val="24"/>
        </w:rPr>
        <w:t xml:space="preserve"> </w:t>
      </w:r>
      <w:r w:rsidR="00EC328B" w:rsidRPr="0081127A">
        <w:rPr>
          <w:rFonts w:ascii="Times New Roman" w:eastAsia="Times New Roman" w:hAnsi="Times New Roman" w:cs="Times New Roman"/>
          <w:spacing w:val="-1"/>
          <w:sz w:val="24"/>
          <w:szCs w:val="24"/>
        </w:rPr>
        <w:t>F</w:t>
      </w:r>
      <w:r w:rsidR="00EC328B" w:rsidRPr="0081127A">
        <w:rPr>
          <w:rFonts w:ascii="Times New Roman" w:eastAsia="Times New Roman" w:hAnsi="Times New Roman" w:cs="Times New Roman"/>
          <w:sz w:val="24"/>
          <w:szCs w:val="24"/>
        </w:rPr>
        <w:t>o</w:t>
      </w:r>
      <w:r w:rsidR="00EC328B" w:rsidRPr="0081127A">
        <w:rPr>
          <w:rFonts w:ascii="Times New Roman" w:eastAsia="Times New Roman" w:hAnsi="Times New Roman" w:cs="Times New Roman"/>
          <w:spacing w:val="-1"/>
          <w:sz w:val="24"/>
          <w:szCs w:val="24"/>
        </w:rPr>
        <w:t>r</w:t>
      </w:r>
      <w:r w:rsidR="00EC328B" w:rsidRPr="0081127A">
        <w:rPr>
          <w:rFonts w:ascii="Times New Roman" w:eastAsia="Times New Roman" w:hAnsi="Times New Roman" w:cs="Times New Roman"/>
          <w:sz w:val="24"/>
          <w:szCs w:val="24"/>
        </w:rPr>
        <w:t>m</w:t>
      </w:r>
    </w:p>
    <w:p w14:paraId="1FFD38F7" w14:textId="77777777" w:rsidR="00EC328B" w:rsidRPr="0081127A" w:rsidRDefault="00EC328B" w:rsidP="0081127A">
      <w:pPr>
        <w:pStyle w:val="ListParagraph"/>
        <w:numPr>
          <w:ilvl w:val="0"/>
          <w:numId w:val="1"/>
        </w:numPr>
        <w:spacing w:after="0" w:line="276" w:lineRule="auto"/>
        <w:ind w:left="720"/>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Acknowledgement of Receipt of Addenda Form </w:t>
      </w:r>
    </w:p>
    <w:p w14:paraId="507F2EFA" w14:textId="77777777" w:rsidR="00EC328B" w:rsidRPr="0081127A" w:rsidRDefault="00EC328B" w:rsidP="0081127A">
      <w:pPr>
        <w:pStyle w:val="ListParagraph"/>
        <w:numPr>
          <w:ilvl w:val="0"/>
          <w:numId w:val="1"/>
        </w:numPr>
        <w:spacing w:after="0" w:line="276" w:lineRule="auto"/>
        <w:ind w:left="720"/>
        <w:rPr>
          <w:rFonts w:ascii="Times New Roman" w:eastAsia="Calibri" w:hAnsi="Times New Roman" w:cs="Times New Roman"/>
          <w:sz w:val="24"/>
          <w:szCs w:val="24"/>
        </w:rPr>
      </w:pPr>
      <w:r w:rsidRPr="0081127A">
        <w:rPr>
          <w:rFonts w:ascii="Times New Roman" w:eastAsia="Calibri" w:hAnsi="Times New Roman" w:cs="Times New Roman"/>
          <w:sz w:val="24"/>
          <w:szCs w:val="24"/>
        </w:rPr>
        <w:t>Bid/Proposal Affidavit</w:t>
      </w:r>
    </w:p>
    <w:p w14:paraId="0FF4B708" w14:textId="6A8E60C2" w:rsidR="00B61633" w:rsidRDefault="00B61633" w:rsidP="0081127A">
      <w:pPr>
        <w:pStyle w:val="ListParagraph"/>
        <w:spacing w:after="0" w:line="276" w:lineRule="auto"/>
        <w:ind w:left="1620" w:hanging="1620"/>
        <w:rPr>
          <w:rFonts w:ascii="Times New Roman" w:hAnsi="Times New Roman" w:cs="Times New Roman"/>
          <w:sz w:val="26"/>
          <w:szCs w:val="26"/>
        </w:rPr>
      </w:pPr>
    </w:p>
    <w:p w14:paraId="7322D514" w14:textId="77AF4562" w:rsidR="00454884" w:rsidRDefault="00454884" w:rsidP="0081127A">
      <w:pPr>
        <w:pStyle w:val="ListParagraph"/>
        <w:spacing w:after="0" w:line="276" w:lineRule="auto"/>
        <w:ind w:left="1620" w:hanging="1620"/>
        <w:rPr>
          <w:rFonts w:ascii="Times New Roman" w:hAnsi="Times New Roman" w:cs="Times New Roman"/>
          <w:sz w:val="26"/>
          <w:szCs w:val="26"/>
        </w:rPr>
      </w:pPr>
    </w:p>
    <w:p w14:paraId="68297756" w14:textId="77777777" w:rsidR="00454884" w:rsidRPr="0081127A" w:rsidRDefault="00454884" w:rsidP="00454884">
      <w:pPr>
        <w:pStyle w:val="Default"/>
        <w:spacing w:line="276" w:lineRule="auto"/>
        <w:ind w:left="720" w:hanging="720"/>
      </w:pPr>
      <w:r>
        <w:rPr>
          <w:rFonts w:eastAsia="Calibri"/>
          <w:bCs/>
        </w:rPr>
        <w:t>Attachment B:</w:t>
      </w:r>
      <w:r w:rsidRPr="0081127A">
        <w:rPr>
          <w:rFonts w:eastAsia="Calibri"/>
        </w:rPr>
        <w:t xml:space="preserve"> </w:t>
      </w:r>
      <w:r w:rsidRPr="0081127A">
        <w:t xml:space="preserve">UMBC Standard Maintenance General Conditions </w:t>
      </w:r>
    </w:p>
    <w:p w14:paraId="19D418FA" w14:textId="77777777" w:rsidR="00454884" w:rsidRPr="0081127A" w:rsidRDefault="00454884" w:rsidP="00454884">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                                                                      </w:t>
      </w:r>
      <w:r w:rsidRPr="0081127A">
        <w:rPr>
          <w:rFonts w:ascii="Times New Roman" w:eastAsia="Calibri" w:hAnsi="Times New Roman" w:cs="Times New Roman"/>
          <w:sz w:val="24"/>
          <w:szCs w:val="24"/>
        </w:rPr>
        <w:tab/>
        <w:t xml:space="preserve"> </w:t>
      </w:r>
    </w:p>
    <w:p w14:paraId="1A05AEF9" w14:textId="77777777" w:rsidR="00454884" w:rsidRDefault="00454884" w:rsidP="0081127A">
      <w:pPr>
        <w:pStyle w:val="ListParagraph"/>
        <w:spacing w:after="0" w:line="276" w:lineRule="auto"/>
        <w:ind w:left="1620" w:hanging="1620"/>
        <w:rPr>
          <w:rFonts w:ascii="Times New Roman" w:hAnsi="Times New Roman" w:cs="Times New Roman"/>
          <w:sz w:val="26"/>
          <w:szCs w:val="26"/>
        </w:rPr>
        <w:sectPr w:rsidR="00454884" w:rsidSect="0081127A">
          <w:headerReference w:type="default" r:id="rId9"/>
          <w:footerReference w:type="default" r:id="rId10"/>
          <w:pgSz w:w="12240" w:h="15840"/>
          <w:pgMar w:top="1440" w:right="1080" w:bottom="1440" w:left="1080" w:header="720" w:footer="720" w:gutter="0"/>
          <w:cols w:space="720"/>
          <w:titlePg/>
          <w:docGrid w:linePitch="360"/>
        </w:sectPr>
      </w:pPr>
    </w:p>
    <w:p w14:paraId="781587F7" w14:textId="288CC857" w:rsidR="00B138F5" w:rsidRDefault="00B61633" w:rsidP="0081127A">
      <w:pPr>
        <w:spacing w:after="0" w:line="276" w:lineRule="auto"/>
        <w:jc w:val="center"/>
        <w:rPr>
          <w:rFonts w:ascii="Times New Roman" w:eastAsia="Calibri" w:hAnsi="Times New Roman" w:cs="Times New Roman"/>
          <w:b/>
          <w:color w:val="FF0000"/>
          <w:sz w:val="32"/>
          <w:szCs w:val="32"/>
        </w:rPr>
      </w:pPr>
      <w:r>
        <w:rPr>
          <w:rFonts w:ascii="Times New Roman" w:eastAsia="Calibri" w:hAnsi="Times New Roman" w:cs="Times New Roman"/>
          <w:b/>
          <w:color w:val="FF0000"/>
          <w:sz w:val="32"/>
          <w:szCs w:val="32"/>
        </w:rPr>
        <w:lastRenderedPageBreak/>
        <w:t>SOL</w:t>
      </w:r>
      <w:r w:rsidR="00B138F5" w:rsidRPr="0081127A">
        <w:rPr>
          <w:rFonts w:ascii="Times New Roman" w:eastAsia="Calibri" w:hAnsi="Times New Roman" w:cs="Times New Roman"/>
          <w:b/>
          <w:color w:val="FF0000"/>
          <w:sz w:val="32"/>
          <w:szCs w:val="32"/>
        </w:rPr>
        <w:t>ICITATION SCHEDULE</w:t>
      </w:r>
    </w:p>
    <w:p w14:paraId="6BB194F2" w14:textId="77777777" w:rsidR="0081127A" w:rsidRPr="0081127A" w:rsidRDefault="0081127A" w:rsidP="0081127A">
      <w:pPr>
        <w:spacing w:after="0" w:line="276" w:lineRule="auto"/>
        <w:jc w:val="center"/>
        <w:rPr>
          <w:rFonts w:ascii="Times New Roman" w:eastAsia="Calibri" w:hAnsi="Times New Roman" w:cs="Times New Roman"/>
          <w:b/>
          <w:color w:val="FF0000"/>
          <w:sz w:val="32"/>
          <w:szCs w:val="32"/>
        </w:rPr>
      </w:pPr>
    </w:p>
    <w:tbl>
      <w:tblPr>
        <w:tblW w:w="9469" w:type="dxa"/>
        <w:tblLook w:val="04A0" w:firstRow="1" w:lastRow="0" w:firstColumn="1" w:lastColumn="0" w:noHBand="0" w:noVBand="1"/>
      </w:tblPr>
      <w:tblGrid>
        <w:gridCol w:w="3856"/>
        <w:gridCol w:w="236"/>
        <w:gridCol w:w="5377"/>
      </w:tblGrid>
      <w:tr w:rsidR="00B138F5" w:rsidRPr="0081127A" w14:paraId="08102D13" w14:textId="77777777" w:rsidTr="00520D60">
        <w:trPr>
          <w:trHeight w:val="344"/>
        </w:trPr>
        <w:tc>
          <w:tcPr>
            <w:tcW w:w="3856" w:type="dxa"/>
          </w:tcPr>
          <w:p w14:paraId="6D0E130D"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Issue Date</w:t>
            </w:r>
          </w:p>
        </w:tc>
        <w:tc>
          <w:tcPr>
            <w:tcW w:w="236" w:type="dxa"/>
          </w:tcPr>
          <w:p w14:paraId="4FFDD188"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575C3954" w14:textId="2C326F85" w:rsidR="00B138F5" w:rsidRPr="0081127A" w:rsidRDefault="00A11D06" w:rsidP="00741D4A">
            <w:pPr>
              <w:keepNext/>
              <w:spacing w:after="0" w:line="276" w:lineRule="auto"/>
              <w:ind w:left="1440" w:hanging="1212"/>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Tues</w:t>
            </w:r>
            <w:r w:rsidR="00635D99" w:rsidRPr="0081127A">
              <w:rPr>
                <w:rFonts w:ascii="Times New Roman" w:eastAsia="Calibri" w:hAnsi="Times New Roman" w:cs="Times New Roman"/>
                <w:sz w:val="24"/>
                <w:szCs w:val="24"/>
              </w:rPr>
              <w:t xml:space="preserve">day, </w:t>
            </w:r>
            <w:r w:rsidR="00741D4A">
              <w:rPr>
                <w:rFonts w:ascii="Times New Roman" w:eastAsia="Calibri" w:hAnsi="Times New Roman" w:cs="Times New Roman"/>
                <w:sz w:val="24"/>
                <w:szCs w:val="24"/>
              </w:rPr>
              <w:t>1/30/2024</w:t>
            </w:r>
          </w:p>
        </w:tc>
      </w:tr>
      <w:tr w:rsidR="00B138F5" w:rsidRPr="0081127A" w14:paraId="402111FF" w14:textId="77777777" w:rsidTr="00B138F5">
        <w:trPr>
          <w:trHeight w:val="324"/>
        </w:trPr>
        <w:tc>
          <w:tcPr>
            <w:tcW w:w="3856" w:type="dxa"/>
            <w:shd w:val="clear" w:color="auto" w:fill="D9D9D9"/>
          </w:tcPr>
          <w:p w14:paraId="6F9DF868" w14:textId="77777777" w:rsidR="00B138F5" w:rsidRPr="0081127A" w:rsidRDefault="00B138F5" w:rsidP="0081127A">
            <w:pPr>
              <w:spacing w:after="0" w:line="276" w:lineRule="auto"/>
              <w:ind w:left="1440"/>
              <w:outlineLvl w:val="1"/>
              <w:rPr>
                <w:rFonts w:ascii="Times New Roman" w:eastAsia="Calibri" w:hAnsi="Times New Roman" w:cs="Times New Roman"/>
                <w:sz w:val="24"/>
                <w:szCs w:val="24"/>
              </w:rPr>
            </w:pPr>
          </w:p>
        </w:tc>
        <w:tc>
          <w:tcPr>
            <w:tcW w:w="236" w:type="dxa"/>
            <w:shd w:val="clear" w:color="auto" w:fill="D9D9D9"/>
          </w:tcPr>
          <w:p w14:paraId="1A4FAB10" w14:textId="77777777" w:rsidR="00B138F5" w:rsidRPr="0081127A" w:rsidRDefault="00B138F5" w:rsidP="0081127A">
            <w:pPr>
              <w:keepNext/>
              <w:spacing w:after="0" w:line="276" w:lineRule="auto"/>
              <w:ind w:left="1998"/>
              <w:outlineLvl w:val="1"/>
              <w:rPr>
                <w:rFonts w:ascii="Times New Roman" w:eastAsia="Calibri" w:hAnsi="Times New Roman" w:cs="Times New Roman"/>
                <w:sz w:val="24"/>
                <w:szCs w:val="24"/>
              </w:rPr>
            </w:pPr>
          </w:p>
        </w:tc>
        <w:tc>
          <w:tcPr>
            <w:tcW w:w="5377" w:type="dxa"/>
            <w:shd w:val="clear" w:color="auto" w:fill="D9D9D9"/>
          </w:tcPr>
          <w:p w14:paraId="7D625342" w14:textId="77777777" w:rsidR="00B138F5" w:rsidRPr="0081127A" w:rsidRDefault="00B138F5" w:rsidP="0081127A">
            <w:pPr>
              <w:keepNext/>
              <w:spacing w:after="0" w:line="276" w:lineRule="auto"/>
              <w:ind w:left="1998" w:hanging="1212"/>
              <w:outlineLvl w:val="1"/>
              <w:rPr>
                <w:rFonts w:ascii="Times New Roman" w:eastAsia="Calibri" w:hAnsi="Times New Roman" w:cs="Times New Roman"/>
                <w:sz w:val="24"/>
                <w:szCs w:val="24"/>
              </w:rPr>
            </w:pPr>
          </w:p>
        </w:tc>
      </w:tr>
      <w:tr w:rsidR="00B138F5" w:rsidRPr="0081127A" w14:paraId="7553203C" w14:textId="77777777" w:rsidTr="00520D60">
        <w:trPr>
          <w:trHeight w:val="668"/>
        </w:trPr>
        <w:tc>
          <w:tcPr>
            <w:tcW w:w="3856" w:type="dxa"/>
          </w:tcPr>
          <w:p w14:paraId="4FBC49C3" w14:textId="05583668" w:rsidR="00B138F5" w:rsidRPr="0081127A" w:rsidRDefault="00B138F5" w:rsidP="0081127A">
            <w:pPr>
              <w:spacing w:after="0" w:line="276" w:lineRule="auto"/>
              <w:ind w:left="180"/>
              <w:outlineLvl w:val="1"/>
              <w:rPr>
                <w:rFonts w:ascii="Times New Roman" w:eastAsia="Calibri" w:hAnsi="Times New Roman" w:cs="Times New Roman"/>
                <w:sz w:val="24"/>
                <w:szCs w:val="24"/>
              </w:rPr>
            </w:pPr>
            <w:bookmarkStart w:id="0" w:name="_GoBack"/>
            <w:r w:rsidRPr="0081127A">
              <w:rPr>
                <w:rFonts w:ascii="Times New Roman" w:eastAsia="Calibri" w:hAnsi="Times New Roman" w:cs="Times New Roman"/>
                <w:sz w:val="24"/>
                <w:szCs w:val="24"/>
              </w:rPr>
              <w:t>Pre-Pr</w:t>
            </w:r>
            <w:bookmarkEnd w:id="0"/>
            <w:r w:rsidRPr="0081127A">
              <w:rPr>
                <w:rFonts w:ascii="Times New Roman" w:eastAsia="Calibri" w:hAnsi="Times New Roman" w:cs="Times New Roman"/>
                <w:sz w:val="24"/>
                <w:szCs w:val="24"/>
              </w:rPr>
              <w:t xml:space="preserve">oposal </w:t>
            </w:r>
            <w:r w:rsidR="00F8797C" w:rsidRPr="0081127A">
              <w:rPr>
                <w:rFonts w:ascii="Times New Roman" w:eastAsia="Calibri" w:hAnsi="Times New Roman" w:cs="Times New Roman"/>
                <w:sz w:val="24"/>
                <w:szCs w:val="24"/>
              </w:rPr>
              <w:t>Conference D</w:t>
            </w:r>
            <w:r w:rsidRPr="0081127A">
              <w:rPr>
                <w:rFonts w:ascii="Times New Roman" w:eastAsia="Calibri" w:hAnsi="Times New Roman" w:cs="Times New Roman"/>
                <w:sz w:val="24"/>
                <w:szCs w:val="24"/>
              </w:rPr>
              <w:t>ate</w:t>
            </w:r>
          </w:p>
        </w:tc>
        <w:tc>
          <w:tcPr>
            <w:tcW w:w="236" w:type="dxa"/>
          </w:tcPr>
          <w:p w14:paraId="0566ADC9" w14:textId="77777777" w:rsidR="00B138F5" w:rsidRPr="0081127A" w:rsidRDefault="00B138F5" w:rsidP="0081127A">
            <w:pPr>
              <w:keepNext/>
              <w:spacing w:after="0" w:line="276" w:lineRule="auto"/>
              <w:ind w:left="1998"/>
              <w:outlineLvl w:val="1"/>
              <w:rPr>
                <w:rFonts w:ascii="Times New Roman" w:eastAsia="Calibri" w:hAnsi="Times New Roman" w:cs="Times New Roman"/>
                <w:sz w:val="24"/>
                <w:szCs w:val="24"/>
              </w:rPr>
            </w:pPr>
          </w:p>
        </w:tc>
        <w:tc>
          <w:tcPr>
            <w:tcW w:w="5377" w:type="dxa"/>
          </w:tcPr>
          <w:p w14:paraId="4F25B9BB" w14:textId="4B69AE85" w:rsidR="00B138F5" w:rsidRPr="0081127A" w:rsidRDefault="00D8538A" w:rsidP="00741D4A">
            <w:pPr>
              <w:keepNext/>
              <w:spacing w:after="0" w:line="276" w:lineRule="auto"/>
              <w:ind w:left="1998" w:hanging="1770"/>
              <w:outlineLvl w:val="1"/>
              <w:rPr>
                <w:rFonts w:ascii="Times New Roman" w:eastAsia="Calibri" w:hAnsi="Times New Roman" w:cs="Times New Roman"/>
                <w:sz w:val="24"/>
                <w:szCs w:val="24"/>
              </w:rPr>
            </w:pPr>
            <w:r>
              <w:rPr>
                <w:rFonts w:ascii="Times New Roman" w:eastAsia="Calibri" w:hAnsi="Times New Roman" w:cs="Times New Roman"/>
                <w:sz w:val="24"/>
                <w:szCs w:val="24"/>
              </w:rPr>
              <w:t>2/6</w:t>
            </w:r>
            <w:r w:rsidR="00421E51" w:rsidRPr="0081127A">
              <w:rPr>
                <w:rFonts w:ascii="Times New Roman" w:eastAsia="Calibri" w:hAnsi="Times New Roman" w:cs="Times New Roman"/>
                <w:sz w:val="24"/>
                <w:szCs w:val="24"/>
              </w:rPr>
              <w:t>/20</w:t>
            </w:r>
            <w:r w:rsidR="00741D4A">
              <w:rPr>
                <w:rFonts w:ascii="Times New Roman" w:eastAsia="Calibri" w:hAnsi="Times New Roman" w:cs="Times New Roman"/>
                <w:sz w:val="24"/>
                <w:szCs w:val="24"/>
              </w:rPr>
              <w:t>24</w:t>
            </w:r>
            <w:r w:rsidR="00421E51" w:rsidRPr="0081127A">
              <w:rPr>
                <w:rFonts w:ascii="Times New Roman" w:eastAsia="Calibri" w:hAnsi="Times New Roman" w:cs="Times New Roman"/>
                <w:sz w:val="24"/>
                <w:szCs w:val="24"/>
              </w:rPr>
              <w:t xml:space="preserve"> </w:t>
            </w:r>
            <w:r w:rsidR="00B138F5" w:rsidRPr="0081127A">
              <w:rPr>
                <w:rFonts w:ascii="Times New Roman" w:eastAsia="Calibri" w:hAnsi="Times New Roman" w:cs="Times New Roman"/>
                <w:sz w:val="24"/>
                <w:szCs w:val="24"/>
              </w:rPr>
              <w:t xml:space="preserve">at </w:t>
            </w:r>
            <w:r w:rsidR="000E0804">
              <w:rPr>
                <w:rFonts w:ascii="Times New Roman" w:eastAsia="Calibri" w:hAnsi="Times New Roman" w:cs="Times New Roman"/>
                <w:sz w:val="24"/>
                <w:szCs w:val="24"/>
              </w:rPr>
              <w:t>2</w:t>
            </w:r>
            <w:r w:rsidR="00B138F5" w:rsidRPr="0081127A">
              <w:rPr>
                <w:rFonts w:ascii="Times New Roman" w:eastAsia="Calibri" w:hAnsi="Times New Roman" w:cs="Times New Roman"/>
                <w:sz w:val="24"/>
                <w:szCs w:val="24"/>
              </w:rPr>
              <w:t xml:space="preserve">:00 </w:t>
            </w:r>
            <w:r w:rsidR="007649BF" w:rsidRPr="0081127A">
              <w:rPr>
                <w:rFonts w:ascii="Times New Roman" w:eastAsia="Calibri" w:hAnsi="Times New Roman" w:cs="Times New Roman"/>
                <w:sz w:val="24"/>
                <w:szCs w:val="24"/>
              </w:rPr>
              <w:t>p</w:t>
            </w:r>
            <w:r w:rsidR="00B138F5" w:rsidRPr="0081127A">
              <w:rPr>
                <w:rFonts w:ascii="Times New Roman" w:eastAsia="Calibri" w:hAnsi="Times New Roman" w:cs="Times New Roman"/>
                <w:sz w:val="24"/>
                <w:szCs w:val="24"/>
              </w:rPr>
              <w:t xml:space="preserve">.m. </w:t>
            </w:r>
          </w:p>
        </w:tc>
      </w:tr>
      <w:tr w:rsidR="00B138F5" w:rsidRPr="0081127A" w14:paraId="5AEE97CA" w14:textId="77777777" w:rsidTr="007649BF">
        <w:trPr>
          <w:trHeight w:val="900"/>
        </w:trPr>
        <w:tc>
          <w:tcPr>
            <w:tcW w:w="3856" w:type="dxa"/>
          </w:tcPr>
          <w:p w14:paraId="11088DD1" w14:textId="77777777" w:rsidR="00B138F5" w:rsidRPr="0081127A" w:rsidRDefault="00B138F5" w:rsidP="0081127A">
            <w:pPr>
              <w:tabs>
                <w:tab w:val="left" w:pos="1530"/>
              </w:tabs>
              <w:spacing w:after="0" w:line="276" w:lineRule="auto"/>
              <w:ind w:left="18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Pre-Proposal Conference Location</w:t>
            </w:r>
          </w:p>
        </w:tc>
        <w:tc>
          <w:tcPr>
            <w:tcW w:w="236" w:type="dxa"/>
          </w:tcPr>
          <w:p w14:paraId="103553AF" w14:textId="77777777" w:rsidR="00B138F5" w:rsidRPr="0081127A" w:rsidRDefault="00B138F5" w:rsidP="0081127A">
            <w:pPr>
              <w:keepNext/>
              <w:spacing w:after="0" w:line="276" w:lineRule="auto"/>
              <w:outlineLvl w:val="1"/>
              <w:rPr>
                <w:rFonts w:ascii="Times New Roman" w:eastAsia="Calibri" w:hAnsi="Times New Roman" w:cs="Times New Roman"/>
                <w:bCs/>
                <w:sz w:val="24"/>
                <w:szCs w:val="24"/>
              </w:rPr>
            </w:pPr>
          </w:p>
        </w:tc>
        <w:tc>
          <w:tcPr>
            <w:tcW w:w="5377" w:type="dxa"/>
          </w:tcPr>
          <w:p w14:paraId="29A7346B" w14:textId="77777777" w:rsidR="006312CB" w:rsidRPr="006312CB" w:rsidRDefault="006312CB" w:rsidP="006312CB">
            <w:pPr>
              <w:spacing w:after="0" w:line="240" w:lineRule="auto"/>
              <w:rPr>
                <w:rFonts w:ascii="Helvetica" w:eastAsia="Times New Roman" w:hAnsi="Helvetica" w:cs="Helvetica"/>
                <w:sz w:val="21"/>
                <w:szCs w:val="21"/>
              </w:rPr>
            </w:pPr>
            <w:r w:rsidRPr="006312CB">
              <w:rPr>
                <w:rFonts w:ascii="Helvetica" w:eastAsia="Times New Roman" w:hAnsi="Helvetica" w:cs="Helvetica"/>
                <w:noProof/>
                <w:sz w:val="21"/>
                <w:szCs w:val="21"/>
              </w:rPr>
              <w:drawing>
                <wp:inline distT="0" distB="0" distL="0" distR="0" wp14:anchorId="5429C5E5" wp14:editId="6199C1CC">
                  <wp:extent cx="914400" cy="914400"/>
                  <wp:effectExtent l="0" t="0" r="0" b="0"/>
                  <wp:docPr id="5" name="Picture 5" descr="https://lh3.googleusercontent.com/pw/ACtC-3cMLvc5MtUqUXs5MEwH8j4pUWI7FzgrafGuoGzDopKXXL1_vQge-vOGmilPUU2k_9lXsSANoifV3WKuVJ7C3kZ3qcrv5gHer9hb6mnXyz7LD8CUxjLudLRFZooBbR5ZIYd_dWJuAc0USRPN0kIvhoEb=s96-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w/ACtC-3cMLvc5MtUqUXs5MEwH8j4pUWI7FzgrafGuoGzDopKXXL1_vQge-vOGmilPUU2k_9lXsSANoifV3WKuVJ7C3kZ3qcrv5gHer9hb6mnXyz7LD8CUxjLudLRFZooBbR5ZIYd_dWJuAc0USRPN0kIvhoEb=s96-no?authuse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92C284" w14:textId="77777777" w:rsidR="006312CB" w:rsidRPr="006312CB" w:rsidRDefault="006312CB" w:rsidP="006312CB">
            <w:pPr>
              <w:spacing w:after="0" w:line="300" w:lineRule="atLeast"/>
              <w:rPr>
                <w:rFonts w:ascii="Helvetica" w:eastAsia="Times New Roman" w:hAnsi="Helvetica" w:cs="Helvetica"/>
                <w:sz w:val="21"/>
                <w:szCs w:val="21"/>
              </w:rPr>
            </w:pPr>
            <w:hyperlink r:id="rId12" w:tgtFrame="_blank" w:history="1">
              <w:r w:rsidRPr="006312CB">
                <w:rPr>
                  <w:rFonts w:ascii="Helvetica" w:eastAsia="Times New Roman" w:hAnsi="Helvetica" w:cs="Helvetica"/>
                  <w:color w:val="1A73E8"/>
                  <w:sz w:val="21"/>
                  <w:szCs w:val="21"/>
                  <w:u w:val="single"/>
                </w:rPr>
                <w:t>Join Webex meeting</w:t>
              </w:r>
            </w:hyperlink>
          </w:p>
          <w:p w14:paraId="2F3D0D08" w14:textId="77777777" w:rsidR="006312CB" w:rsidRPr="006312CB" w:rsidRDefault="006312CB" w:rsidP="006312CB">
            <w:pPr>
              <w:spacing w:after="0" w:line="270" w:lineRule="atLeast"/>
              <w:rPr>
                <w:rFonts w:ascii="Helvetica" w:eastAsia="Times New Roman" w:hAnsi="Helvetica" w:cs="Helvetica"/>
                <w:sz w:val="18"/>
                <w:szCs w:val="18"/>
              </w:rPr>
            </w:pPr>
            <w:r w:rsidRPr="006312CB">
              <w:rPr>
                <w:rFonts w:ascii="Helvetica" w:eastAsia="Times New Roman" w:hAnsi="Helvetica" w:cs="Helvetica"/>
                <w:sz w:val="18"/>
                <w:szCs w:val="18"/>
              </w:rPr>
              <w:t>ID: 26305557066</w:t>
            </w:r>
            <w:r w:rsidRPr="006312CB">
              <w:rPr>
                <w:rFonts w:ascii="Helvetica" w:eastAsia="Times New Roman" w:hAnsi="Helvetica" w:cs="Helvetica"/>
                <w:sz w:val="18"/>
                <w:szCs w:val="18"/>
              </w:rPr>
              <w:br/>
              <w:t>Password: bgHbEPPT556</w:t>
            </w:r>
          </w:p>
          <w:p w14:paraId="4AB69E95" w14:textId="00A4C1F8" w:rsidR="00D63D92" w:rsidRPr="0081127A" w:rsidRDefault="00D63D92" w:rsidP="0081127A">
            <w:pPr>
              <w:spacing w:after="0" w:line="276" w:lineRule="auto"/>
              <w:ind w:left="1440" w:hanging="1212"/>
              <w:rPr>
                <w:rFonts w:ascii="Times New Roman" w:eastAsia="Calibri" w:hAnsi="Times New Roman" w:cs="Times New Roman"/>
                <w:sz w:val="24"/>
                <w:szCs w:val="24"/>
              </w:rPr>
            </w:pPr>
          </w:p>
        </w:tc>
      </w:tr>
      <w:tr w:rsidR="00B138F5" w:rsidRPr="0081127A" w14:paraId="67AECBFC" w14:textId="77777777" w:rsidTr="00B138F5">
        <w:trPr>
          <w:trHeight w:val="344"/>
        </w:trPr>
        <w:tc>
          <w:tcPr>
            <w:tcW w:w="3856" w:type="dxa"/>
            <w:shd w:val="clear" w:color="auto" w:fill="D9D9D9"/>
          </w:tcPr>
          <w:p w14:paraId="0E41FC2C"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p>
        </w:tc>
        <w:tc>
          <w:tcPr>
            <w:tcW w:w="236" w:type="dxa"/>
            <w:shd w:val="clear" w:color="auto" w:fill="D9D9D9"/>
          </w:tcPr>
          <w:p w14:paraId="1473EB05"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shd w:val="clear" w:color="auto" w:fill="D9D9D9"/>
          </w:tcPr>
          <w:p w14:paraId="3E0BD9C9" w14:textId="77777777" w:rsidR="00B138F5" w:rsidRPr="0081127A" w:rsidRDefault="00B138F5" w:rsidP="0081127A">
            <w:pPr>
              <w:keepNext/>
              <w:spacing w:after="0" w:line="276" w:lineRule="auto"/>
              <w:ind w:left="1440" w:hanging="1212"/>
              <w:outlineLvl w:val="1"/>
              <w:rPr>
                <w:rFonts w:ascii="Times New Roman" w:eastAsia="Calibri" w:hAnsi="Times New Roman" w:cs="Times New Roman"/>
                <w:sz w:val="24"/>
                <w:szCs w:val="24"/>
              </w:rPr>
            </w:pPr>
          </w:p>
        </w:tc>
      </w:tr>
      <w:tr w:rsidR="00B138F5" w:rsidRPr="0081127A" w14:paraId="3EA8DB15" w14:textId="77777777" w:rsidTr="00520D60">
        <w:trPr>
          <w:trHeight w:val="668"/>
        </w:trPr>
        <w:tc>
          <w:tcPr>
            <w:tcW w:w="3856" w:type="dxa"/>
          </w:tcPr>
          <w:p w14:paraId="37D465D4" w14:textId="77777777" w:rsidR="00B138F5" w:rsidRPr="0081127A" w:rsidRDefault="00B138F5" w:rsidP="0081127A">
            <w:pPr>
              <w:spacing w:after="0" w:line="276" w:lineRule="auto"/>
              <w:ind w:left="18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Deadline for questions for Initial Technical Proposal</w:t>
            </w:r>
          </w:p>
        </w:tc>
        <w:tc>
          <w:tcPr>
            <w:tcW w:w="236" w:type="dxa"/>
          </w:tcPr>
          <w:p w14:paraId="6A534357"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174B4BD5" w14:textId="3E550BFB" w:rsidR="00B138F5" w:rsidRPr="0081127A" w:rsidRDefault="00741D4A" w:rsidP="00741D4A">
            <w:pPr>
              <w:keepNext/>
              <w:spacing w:after="0" w:line="276" w:lineRule="auto"/>
              <w:ind w:left="1440" w:hanging="1212"/>
              <w:outlineLvl w:val="1"/>
              <w:rPr>
                <w:rFonts w:ascii="Times New Roman" w:eastAsia="Calibri" w:hAnsi="Times New Roman" w:cs="Times New Roman"/>
                <w:sz w:val="24"/>
                <w:szCs w:val="24"/>
              </w:rPr>
            </w:pPr>
            <w:r>
              <w:rPr>
                <w:rFonts w:ascii="Times New Roman" w:eastAsia="Calibri" w:hAnsi="Times New Roman" w:cs="Times New Roman"/>
                <w:sz w:val="24"/>
                <w:szCs w:val="24"/>
              </w:rPr>
              <w:t>2/16/2024</w:t>
            </w:r>
            <w:r w:rsidR="00B138F5" w:rsidRPr="0081127A">
              <w:rPr>
                <w:rFonts w:ascii="Times New Roman" w:eastAsia="Calibri" w:hAnsi="Times New Roman" w:cs="Times New Roman"/>
                <w:sz w:val="24"/>
                <w:szCs w:val="24"/>
              </w:rPr>
              <w:t xml:space="preserve"> on or before 4:</w:t>
            </w:r>
            <w:r w:rsidR="000E6898" w:rsidRPr="0081127A">
              <w:rPr>
                <w:rFonts w:ascii="Times New Roman" w:eastAsia="Calibri" w:hAnsi="Times New Roman" w:cs="Times New Roman"/>
                <w:sz w:val="24"/>
                <w:szCs w:val="24"/>
              </w:rPr>
              <w:t>30</w:t>
            </w:r>
            <w:r w:rsidR="00B138F5" w:rsidRPr="0081127A">
              <w:rPr>
                <w:rFonts w:ascii="Times New Roman" w:eastAsia="Calibri" w:hAnsi="Times New Roman" w:cs="Times New Roman"/>
                <w:sz w:val="24"/>
                <w:szCs w:val="24"/>
              </w:rPr>
              <w:t xml:space="preserve"> pm.</w:t>
            </w:r>
          </w:p>
        </w:tc>
      </w:tr>
      <w:tr w:rsidR="00B138F5" w:rsidRPr="0081127A" w14:paraId="75156AD6" w14:textId="77777777" w:rsidTr="00B138F5">
        <w:trPr>
          <w:trHeight w:val="344"/>
        </w:trPr>
        <w:tc>
          <w:tcPr>
            <w:tcW w:w="3856" w:type="dxa"/>
            <w:shd w:val="clear" w:color="auto" w:fill="D9D9D9"/>
          </w:tcPr>
          <w:p w14:paraId="6EE99103"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p>
        </w:tc>
        <w:tc>
          <w:tcPr>
            <w:tcW w:w="236" w:type="dxa"/>
            <w:shd w:val="clear" w:color="auto" w:fill="D9D9D9"/>
          </w:tcPr>
          <w:p w14:paraId="116D1EDF"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shd w:val="clear" w:color="auto" w:fill="D9D9D9"/>
          </w:tcPr>
          <w:p w14:paraId="22461161"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r>
      <w:tr w:rsidR="00B138F5" w:rsidRPr="0081127A" w14:paraId="606B4686" w14:textId="77777777" w:rsidTr="00520D60">
        <w:trPr>
          <w:trHeight w:val="668"/>
        </w:trPr>
        <w:tc>
          <w:tcPr>
            <w:tcW w:w="3856" w:type="dxa"/>
          </w:tcPr>
          <w:p w14:paraId="51B08136"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Initial Technical Proposal Due Date</w:t>
            </w:r>
          </w:p>
        </w:tc>
        <w:tc>
          <w:tcPr>
            <w:tcW w:w="236" w:type="dxa"/>
          </w:tcPr>
          <w:p w14:paraId="7B59DCFD"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417FD716" w14:textId="7CE0A06C" w:rsidR="00B138F5" w:rsidRPr="0081127A" w:rsidRDefault="00741D4A" w:rsidP="00741D4A">
            <w:pPr>
              <w:keepNext/>
              <w:spacing w:after="0" w:line="276" w:lineRule="auto"/>
              <w:ind w:left="1440" w:hanging="1212"/>
              <w:outlineLvl w:val="1"/>
              <w:rPr>
                <w:rFonts w:ascii="Times New Roman" w:eastAsia="Calibri" w:hAnsi="Times New Roman" w:cs="Times New Roman"/>
                <w:b/>
                <w:sz w:val="24"/>
                <w:szCs w:val="24"/>
              </w:rPr>
            </w:pPr>
            <w:r>
              <w:rPr>
                <w:rFonts w:ascii="Times New Roman" w:eastAsia="Calibri" w:hAnsi="Times New Roman" w:cs="Times New Roman"/>
                <w:sz w:val="24"/>
                <w:szCs w:val="24"/>
              </w:rPr>
              <w:t>3/1/2024</w:t>
            </w:r>
            <w:r w:rsidR="00D842B0">
              <w:rPr>
                <w:rFonts w:ascii="Times New Roman" w:eastAsia="Calibri" w:hAnsi="Times New Roman" w:cs="Times New Roman"/>
                <w:b/>
                <w:sz w:val="24"/>
                <w:szCs w:val="24"/>
              </w:rPr>
              <w:t xml:space="preserve"> </w:t>
            </w:r>
            <w:r w:rsidR="00D842B0" w:rsidRPr="00D842B0">
              <w:rPr>
                <w:rFonts w:ascii="Times New Roman" w:eastAsia="Calibri" w:hAnsi="Times New Roman" w:cs="Times New Roman"/>
                <w:sz w:val="24"/>
                <w:szCs w:val="24"/>
              </w:rPr>
              <w:t>on</w:t>
            </w:r>
            <w:r w:rsidR="00B138F5" w:rsidRPr="00D842B0">
              <w:rPr>
                <w:rFonts w:ascii="Times New Roman" w:eastAsia="Calibri" w:hAnsi="Times New Roman" w:cs="Times New Roman"/>
                <w:sz w:val="24"/>
                <w:szCs w:val="24"/>
              </w:rPr>
              <w:t xml:space="preserve"> or before </w:t>
            </w:r>
            <w:r w:rsidR="00002CAD" w:rsidRPr="00D842B0">
              <w:rPr>
                <w:rFonts w:ascii="Times New Roman" w:eastAsia="Calibri" w:hAnsi="Times New Roman" w:cs="Times New Roman"/>
                <w:sz w:val="24"/>
                <w:szCs w:val="24"/>
              </w:rPr>
              <w:t xml:space="preserve">11:59 </w:t>
            </w:r>
            <w:r w:rsidR="00B138F5" w:rsidRPr="00D842B0">
              <w:rPr>
                <w:rFonts w:ascii="Times New Roman" w:eastAsia="Calibri" w:hAnsi="Times New Roman" w:cs="Times New Roman"/>
                <w:sz w:val="24"/>
                <w:szCs w:val="24"/>
              </w:rPr>
              <w:t>pm.</w:t>
            </w:r>
          </w:p>
        </w:tc>
      </w:tr>
      <w:tr w:rsidR="00B138F5" w:rsidRPr="0081127A" w14:paraId="08654317" w14:textId="77777777" w:rsidTr="00520D60">
        <w:trPr>
          <w:trHeight w:val="688"/>
        </w:trPr>
        <w:tc>
          <w:tcPr>
            <w:tcW w:w="3856" w:type="dxa"/>
          </w:tcPr>
          <w:p w14:paraId="0E7D733A" w14:textId="77777777" w:rsidR="00B138F5" w:rsidRPr="0081127A" w:rsidRDefault="00B138F5" w:rsidP="0081127A">
            <w:pPr>
              <w:spacing w:after="0" w:line="276" w:lineRule="auto"/>
              <w:ind w:left="18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Submit Initial Technical Proposal to UMBC Box:</w:t>
            </w:r>
          </w:p>
        </w:tc>
        <w:tc>
          <w:tcPr>
            <w:tcW w:w="236" w:type="dxa"/>
          </w:tcPr>
          <w:p w14:paraId="7DBA24CD" w14:textId="77777777" w:rsidR="00B138F5" w:rsidRPr="0081127A" w:rsidRDefault="00B138F5" w:rsidP="0081127A">
            <w:pPr>
              <w:keepNext/>
              <w:spacing w:after="0" w:line="276" w:lineRule="auto"/>
              <w:ind w:left="-504"/>
              <w:outlineLvl w:val="1"/>
              <w:rPr>
                <w:rFonts w:ascii="Times New Roman" w:eastAsia="Calibri" w:hAnsi="Times New Roman" w:cs="Times New Roman"/>
                <w:sz w:val="24"/>
                <w:szCs w:val="24"/>
              </w:rPr>
            </w:pPr>
          </w:p>
        </w:tc>
        <w:tc>
          <w:tcPr>
            <w:tcW w:w="5377" w:type="dxa"/>
          </w:tcPr>
          <w:p w14:paraId="73D9DFA2" w14:textId="3427B266" w:rsidR="00265E7C" w:rsidRPr="0081127A" w:rsidRDefault="00464B10" w:rsidP="0081127A">
            <w:pPr>
              <w:spacing w:after="0" w:line="276" w:lineRule="auto"/>
              <w:ind w:firstLine="228"/>
              <w:rPr>
                <w:rFonts w:ascii="Times New Roman" w:eastAsia="Calibri" w:hAnsi="Times New Roman" w:cs="Times New Roman"/>
                <w:sz w:val="24"/>
                <w:szCs w:val="24"/>
              </w:rPr>
            </w:pPr>
            <w:hyperlink r:id="rId13" w:history="1">
              <w:r w:rsidR="00D8538A" w:rsidRPr="00950F58">
                <w:rPr>
                  <w:rStyle w:val="Hyperlink"/>
                </w:rPr>
                <w:t>Technic.0f4mb6n4pjd0fuy8@u.box.com</w:t>
              </w:r>
            </w:hyperlink>
            <w:r w:rsidR="00D8538A">
              <w:t xml:space="preserve"> </w:t>
            </w:r>
            <w:hyperlink r:id="rId14" w:history="1"/>
          </w:p>
        </w:tc>
      </w:tr>
      <w:tr w:rsidR="00B138F5" w:rsidRPr="0081127A" w14:paraId="72BBC937" w14:textId="77777777" w:rsidTr="00B138F5">
        <w:trPr>
          <w:trHeight w:val="324"/>
        </w:trPr>
        <w:tc>
          <w:tcPr>
            <w:tcW w:w="3856" w:type="dxa"/>
            <w:shd w:val="clear" w:color="auto" w:fill="D9D9D9"/>
          </w:tcPr>
          <w:p w14:paraId="2FCB78F0"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p>
        </w:tc>
        <w:tc>
          <w:tcPr>
            <w:tcW w:w="236" w:type="dxa"/>
            <w:shd w:val="clear" w:color="auto" w:fill="D9D9D9"/>
          </w:tcPr>
          <w:p w14:paraId="2BEB4FC7"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shd w:val="clear" w:color="auto" w:fill="D9D9D9"/>
          </w:tcPr>
          <w:p w14:paraId="7D604ECB" w14:textId="77777777" w:rsidR="00B138F5" w:rsidRPr="0081127A" w:rsidRDefault="00B138F5" w:rsidP="0081127A">
            <w:pPr>
              <w:keepNext/>
              <w:spacing w:after="0" w:line="276" w:lineRule="auto"/>
              <w:ind w:left="1440" w:hanging="1212"/>
              <w:outlineLvl w:val="1"/>
              <w:rPr>
                <w:rFonts w:ascii="Times New Roman" w:eastAsia="Calibri" w:hAnsi="Times New Roman" w:cs="Times New Roman"/>
                <w:sz w:val="24"/>
                <w:szCs w:val="24"/>
              </w:rPr>
            </w:pPr>
          </w:p>
        </w:tc>
      </w:tr>
      <w:tr w:rsidR="00B138F5" w:rsidRPr="0081127A" w14:paraId="47BE6FC5" w14:textId="77777777" w:rsidTr="00520D60">
        <w:trPr>
          <w:trHeight w:val="688"/>
        </w:trPr>
        <w:tc>
          <w:tcPr>
            <w:tcW w:w="3856" w:type="dxa"/>
          </w:tcPr>
          <w:p w14:paraId="29232C68" w14:textId="77777777" w:rsidR="00B138F5" w:rsidRPr="0081127A" w:rsidRDefault="00B138F5" w:rsidP="0081127A">
            <w:pPr>
              <w:spacing w:after="0" w:line="276" w:lineRule="auto"/>
              <w:ind w:left="18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Interview Sessions for Shortlisted Firms</w:t>
            </w:r>
          </w:p>
        </w:tc>
        <w:tc>
          <w:tcPr>
            <w:tcW w:w="236" w:type="dxa"/>
          </w:tcPr>
          <w:p w14:paraId="456B5B23"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429420E3" w14:textId="696649EF" w:rsidR="00B138F5" w:rsidRPr="0081127A" w:rsidRDefault="00B138F5" w:rsidP="00741D4A">
            <w:pPr>
              <w:keepNext/>
              <w:spacing w:after="0" w:line="276" w:lineRule="auto"/>
              <w:ind w:left="1440" w:hanging="1212"/>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Anticipated </w:t>
            </w:r>
            <w:r w:rsidR="00741D4A">
              <w:rPr>
                <w:rFonts w:ascii="Times New Roman" w:eastAsia="Calibri" w:hAnsi="Times New Roman" w:cs="Times New Roman"/>
                <w:sz w:val="24"/>
                <w:szCs w:val="24"/>
              </w:rPr>
              <w:t>3/11/2024</w:t>
            </w:r>
            <w:r w:rsidR="00DA054B" w:rsidRPr="0081127A">
              <w:rPr>
                <w:rFonts w:ascii="Times New Roman" w:eastAsia="Calibri" w:hAnsi="Times New Roman" w:cs="Times New Roman"/>
                <w:sz w:val="24"/>
                <w:szCs w:val="24"/>
              </w:rPr>
              <w:t xml:space="preserve"> </w:t>
            </w:r>
          </w:p>
        </w:tc>
      </w:tr>
      <w:tr w:rsidR="00B138F5" w:rsidRPr="0081127A" w14:paraId="128A78BE" w14:textId="77777777" w:rsidTr="00B138F5">
        <w:trPr>
          <w:trHeight w:val="324"/>
        </w:trPr>
        <w:tc>
          <w:tcPr>
            <w:tcW w:w="3856" w:type="dxa"/>
            <w:shd w:val="clear" w:color="auto" w:fill="D9D9D9"/>
          </w:tcPr>
          <w:p w14:paraId="6FD2A118"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p>
        </w:tc>
        <w:tc>
          <w:tcPr>
            <w:tcW w:w="236" w:type="dxa"/>
            <w:shd w:val="clear" w:color="auto" w:fill="D9D9D9"/>
          </w:tcPr>
          <w:p w14:paraId="7E7B0F53"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shd w:val="clear" w:color="auto" w:fill="D9D9D9"/>
          </w:tcPr>
          <w:p w14:paraId="5207DBDC" w14:textId="77777777" w:rsidR="00B138F5" w:rsidRPr="0081127A" w:rsidRDefault="00B138F5" w:rsidP="0081127A">
            <w:pPr>
              <w:keepNext/>
              <w:spacing w:after="0" w:line="276" w:lineRule="auto"/>
              <w:ind w:left="1440" w:hanging="1212"/>
              <w:outlineLvl w:val="1"/>
              <w:rPr>
                <w:rFonts w:ascii="Times New Roman" w:eastAsia="Calibri" w:hAnsi="Times New Roman" w:cs="Times New Roman"/>
                <w:sz w:val="24"/>
                <w:szCs w:val="24"/>
              </w:rPr>
            </w:pPr>
          </w:p>
        </w:tc>
      </w:tr>
      <w:tr w:rsidR="00B138F5" w:rsidRPr="0081127A" w14:paraId="7B28F8F9" w14:textId="77777777" w:rsidTr="00520D60">
        <w:trPr>
          <w:trHeight w:val="344"/>
        </w:trPr>
        <w:tc>
          <w:tcPr>
            <w:tcW w:w="3856" w:type="dxa"/>
          </w:tcPr>
          <w:p w14:paraId="6546C120" w14:textId="77777777" w:rsidR="00B138F5" w:rsidRPr="0081127A" w:rsidRDefault="00B138F5" w:rsidP="0081127A">
            <w:pPr>
              <w:spacing w:after="0" w:line="276" w:lineRule="auto"/>
              <w:ind w:left="1440" w:hanging="126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Price Proposal Due Date</w:t>
            </w:r>
          </w:p>
        </w:tc>
        <w:tc>
          <w:tcPr>
            <w:tcW w:w="236" w:type="dxa"/>
          </w:tcPr>
          <w:p w14:paraId="666BD9FD"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5296B84B" w14:textId="23431B88" w:rsidR="00B138F5" w:rsidRPr="0081127A" w:rsidRDefault="00741D4A" w:rsidP="00741D4A">
            <w:pPr>
              <w:keepNext/>
              <w:spacing w:after="0" w:line="276" w:lineRule="auto"/>
              <w:ind w:left="1440" w:hanging="1212"/>
              <w:outlineLvl w:val="1"/>
              <w:rPr>
                <w:rFonts w:ascii="Times New Roman" w:eastAsia="Calibri" w:hAnsi="Times New Roman" w:cs="Times New Roman"/>
                <w:sz w:val="24"/>
                <w:szCs w:val="24"/>
              </w:rPr>
            </w:pPr>
            <w:r>
              <w:rPr>
                <w:rFonts w:ascii="Times New Roman" w:eastAsia="Calibri" w:hAnsi="Times New Roman" w:cs="Times New Roman"/>
                <w:sz w:val="24"/>
                <w:szCs w:val="24"/>
              </w:rPr>
              <w:t>3/23/2024</w:t>
            </w:r>
            <w:r w:rsidR="00D842B0">
              <w:rPr>
                <w:rFonts w:ascii="Times New Roman" w:eastAsia="Calibri" w:hAnsi="Times New Roman" w:cs="Times New Roman"/>
                <w:sz w:val="24"/>
                <w:szCs w:val="24"/>
              </w:rPr>
              <w:t xml:space="preserve"> on</w:t>
            </w:r>
            <w:r w:rsidR="00BA2A17" w:rsidRPr="0081127A">
              <w:rPr>
                <w:rFonts w:ascii="Times New Roman" w:eastAsia="Calibri" w:hAnsi="Times New Roman" w:cs="Times New Roman"/>
                <w:sz w:val="24"/>
                <w:szCs w:val="24"/>
              </w:rPr>
              <w:t xml:space="preserve"> or before</w:t>
            </w:r>
            <w:r w:rsidR="00514402" w:rsidRPr="0081127A">
              <w:rPr>
                <w:rFonts w:ascii="Times New Roman" w:eastAsia="Calibri" w:hAnsi="Times New Roman" w:cs="Times New Roman"/>
                <w:sz w:val="24"/>
                <w:szCs w:val="24"/>
              </w:rPr>
              <w:t xml:space="preserve"> </w:t>
            </w:r>
            <w:r w:rsidR="00BA2A17" w:rsidRPr="0081127A">
              <w:rPr>
                <w:rFonts w:ascii="Times New Roman" w:eastAsia="Calibri" w:hAnsi="Times New Roman" w:cs="Times New Roman"/>
                <w:sz w:val="24"/>
                <w:szCs w:val="24"/>
              </w:rPr>
              <w:t xml:space="preserve">11:59 </w:t>
            </w:r>
            <w:r w:rsidR="00514402" w:rsidRPr="0081127A">
              <w:rPr>
                <w:rFonts w:ascii="Times New Roman" w:eastAsia="Calibri" w:hAnsi="Times New Roman" w:cs="Times New Roman"/>
                <w:sz w:val="24"/>
                <w:szCs w:val="24"/>
              </w:rPr>
              <w:t>p</w:t>
            </w:r>
            <w:r w:rsidR="00BA2A17" w:rsidRPr="0081127A">
              <w:rPr>
                <w:rFonts w:ascii="Times New Roman" w:eastAsia="Calibri" w:hAnsi="Times New Roman" w:cs="Times New Roman"/>
                <w:sz w:val="24"/>
                <w:szCs w:val="24"/>
              </w:rPr>
              <w:t>m</w:t>
            </w:r>
          </w:p>
        </w:tc>
      </w:tr>
      <w:tr w:rsidR="00B138F5" w:rsidRPr="0081127A" w14:paraId="6A301A17" w14:textId="77777777" w:rsidTr="00520D60">
        <w:trPr>
          <w:trHeight w:val="668"/>
        </w:trPr>
        <w:tc>
          <w:tcPr>
            <w:tcW w:w="3856" w:type="dxa"/>
          </w:tcPr>
          <w:p w14:paraId="6DE45F97" w14:textId="77777777" w:rsidR="00B138F5" w:rsidRPr="0081127A" w:rsidRDefault="00B138F5" w:rsidP="0081127A">
            <w:pPr>
              <w:spacing w:after="0" w:line="276" w:lineRule="auto"/>
              <w:ind w:left="180"/>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Submit Price Proposal to UMBC Box:</w:t>
            </w:r>
          </w:p>
        </w:tc>
        <w:tc>
          <w:tcPr>
            <w:tcW w:w="236" w:type="dxa"/>
          </w:tcPr>
          <w:p w14:paraId="6D341CDD" w14:textId="77777777" w:rsidR="00B138F5" w:rsidRPr="0081127A" w:rsidRDefault="00B138F5"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0344319E" w14:textId="0EF4CE49" w:rsidR="00265E7C" w:rsidRPr="0081127A" w:rsidRDefault="00464B10" w:rsidP="0081127A">
            <w:pPr>
              <w:keepNext/>
              <w:spacing w:after="0" w:line="276" w:lineRule="auto"/>
              <w:ind w:left="1440" w:hanging="1200"/>
              <w:outlineLvl w:val="1"/>
              <w:rPr>
                <w:rFonts w:ascii="Times New Roman" w:eastAsia="Calibri" w:hAnsi="Times New Roman" w:cs="Times New Roman"/>
                <w:sz w:val="24"/>
                <w:szCs w:val="24"/>
              </w:rPr>
            </w:pPr>
            <w:hyperlink r:id="rId15" w:history="1">
              <w:r w:rsidR="00D8538A" w:rsidRPr="00950F58">
                <w:rPr>
                  <w:rStyle w:val="Hyperlink"/>
                </w:rPr>
                <w:t>Pricing.k9zovd94s3bargl7@u.box.com</w:t>
              </w:r>
            </w:hyperlink>
            <w:r w:rsidR="00D8538A">
              <w:t xml:space="preserve"> </w:t>
            </w:r>
            <w:hyperlink r:id="rId16" w:history="1"/>
          </w:p>
        </w:tc>
      </w:tr>
      <w:tr w:rsidR="00F8797C" w:rsidRPr="0081127A" w14:paraId="46825EBA" w14:textId="77777777" w:rsidTr="00520D60">
        <w:trPr>
          <w:trHeight w:val="668"/>
        </w:trPr>
        <w:tc>
          <w:tcPr>
            <w:tcW w:w="3856" w:type="dxa"/>
          </w:tcPr>
          <w:p w14:paraId="0603CC45" w14:textId="77777777" w:rsidR="00F8797C" w:rsidRPr="0081127A" w:rsidRDefault="00F8797C" w:rsidP="0081127A">
            <w:pPr>
              <w:spacing w:after="0" w:line="276" w:lineRule="auto"/>
              <w:ind w:left="180"/>
              <w:outlineLvl w:val="1"/>
              <w:rPr>
                <w:rFonts w:ascii="Times New Roman" w:eastAsia="Calibri" w:hAnsi="Times New Roman" w:cs="Times New Roman"/>
                <w:sz w:val="24"/>
                <w:szCs w:val="24"/>
              </w:rPr>
            </w:pPr>
          </w:p>
        </w:tc>
        <w:tc>
          <w:tcPr>
            <w:tcW w:w="236" w:type="dxa"/>
          </w:tcPr>
          <w:p w14:paraId="5AC023FE" w14:textId="77777777" w:rsidR="00F8797C" w:rsidRPr="0081127A" w:rsidRDefault="00F8797C" w:rsidP="0081127A">
            <w:pPr>
              <w:keepNext/>
              <w:spacing w:after="0" w:line="276" w:lineRule="auto"/>
              <w:ind w:left="1440"/>
              <w:outlineLvl w:val="1"/>
              <w:rPr>
                <w:rFonts w:ascii="Times New Roman" w:eastAsia="Calibri" w:hAnsi="Times New Roman" w:cs="Times New Roman"/>
                <w:sz w:val="24"/>
                <w:szCs w:val="24"/>
              </w:rPr>
            </w:pPr>
          </w:p>
        </w:tc>
        <w:tc>
          <w:tcPr>
            <w:tcW w:w="5377" w:type="dxa"/>
          </w:tcPr>
          <w:p w14:paraId="1831B891" w14:textId="77777777" w:rsidR="00F8797C" w:rsidRPr="0081127A" w:rsidRDefault="00F8797C" w:rsidP="0081127A">
            <w:pPr>
              <w:keepNext/>
              <w:spacing w:after="0" w:line="276" w:lineRule="auto"/>
              <w:ind w:left="1440" w:hanging="1200"/>
              <w:outlineLvl w:val="1"/>
              <w:rPr>
                <w:rFonts w:ascii="Times New Roman" w:hAnsi="Times New Roman" w:cs="Times New Roman"/>
                <w:sz w:val="24"/>
                <w:szCs w:val="24"/>
              </w:rPr>
            </w:pPr>
          </w:p>
        </w:tc>
      </w:tr>
    </w:tbl>
    <w:p w14:paraId="5265DE31" w14:textId="6013456D" w:rsidR="00B138F5" w:rsidRPr="0081127A" w:rsidRDefault="00B138F5" w:rsidP="0081127A">
      <w:pPr>
        <w:widowControl w:val="0"/>
        <w:autoSpaceDE w:val="0"/>
        <w:autoSpaceDN w:val="0"/>
        <w:adjustRightInd w:val="0"/>
        <w:spacing w:after="0" w:line="276" w:lineRule="auto"/>
        <w:jc w:val="center"/>
        <w:rPr>
          <w:rFonts w:ascii="Times New Roman" w:eastAsia="Times New Roman" w:hAnsi="Times New Roman" w:cs="Times New Roman"/>
          <w:b/>
          <w:bCs/>
          <w:sz w:val="24"/>
          <w:szCs w:val="24"/>
        </w:rPr>
      </w:pPr>
    </w:p>
    <w:p w14:paraId="53C8C005" w14:textId="77777777" w:rsidR="008C42C7" w:rsidRPr="0081127A" w:rsidRDefault="008C42C7" w:rsidP="0081127A">
      <w:pPr>
        <w:spacing w:after="0" w:line="276" w:lineRule="auto"/>
        <w:jc w:val="center"/>
        <w:rPr>
          <w:rFonts w:ascii="Times New Roman" w:hAnsi="Times New Roman" w:cs="Times New Roman"/>
          <w:b/>
          <w:sz w:val="32"/>
          <w:szCs w:val="32"/>
        </w:rPr>
        <w:sectPr w:rsidR="008C42C7" w:rsidRPr="0081127A" w:rsidSect="0081127A">
          <w:pgSz w:w="12240" w:h="15840"/>
          <w:pgMar w:top="1440" w:right="1080" w:bottom="1440" w:left="1080" w:header="720" w:footer="720" w:gutter="0"/>
          <w:cols w:space="720"/>
          <w:titlePg/>
          <w:docGrid w:linePitch="360"/>
        </w:sectPr>
      </w:pPr>
    </w:p>
    <w:p w14:paraId="5930465F" w14:textId="58D11452" w:rsidR="00A45FEA" w:rsidRPr="0081127A" w:rsidRDefault="00A45FEA" w:rsidP="0081127A">
      <w:pPr>
        <w:spacing w:after="0" w:line="276" w:lineRule="auto"/>
        <w:jc w:val="center"/>
        <w:rPr>
          <w:rFonts w:ascii="Times New Roman" w:hAnsi="Times New Roman" w:cs="Times New Roman"/>
          <w:b/>
          <w:sz w:val="28"/>
          <w:szCs w:val="28"/>
        </w:rPr>
      </w:pPr>
      <w:r w:rsidRPr="0081127A">
        <w:rPr>
          <w:rFonts w:ascii="Times New Roman" w:hAnsi="Times New Roman" w:cs="Times New Roman"/>
          <w:b/>
          <w:sz w:val="28"/>
          <w:szCs w:val="28"/>
        </w:rPr>
        <w:lastRenderedPageBreak/>
        <w:t xml:space="preserve">SCOPE OF SERVICES </w:t>
      </w:r>
    </w:p>
    <w:p w14:paraId="7C2345B6" w14:textId="77777777" w:rsidR="001F64A6" w:rsidRPr="0081127A" w:rsidRDefault="001F64A6" w:rsidP="0081127A">
      <w:pPr>
        <w:spacing w:after="0" w:line="276" w:lineRule="auto"/>
        <w:rPr>
          <w:rFonts w:ascii="Times New Roman" w:eastAsia="Calibri" w:hAnsi="Times New Roman" w:cs="Times New Roman"/>
          <w:b/>
          <w:sz w:val="24"/>
          <w:szCs w:val="24"/>
        </w:rPr>
      </w:pPr>
    </w:p>
    <w:p w14:paraId="7EA43976" w14:textId="14EA509D" w:rsidR="00BF6F28" w:rsidRPr="0081127A" w:rsidRDefault="003D14D8" w:rsidP="0081127A">
      <w:pPr>
        <w:spacing w:after="0" w:line="276" w:lineRule="auto"/>
        <w:rPr>
          <w:rFonts w:ascii="Times New Roman" w:eastAsia="Calibri" w:hAnsi="Times New Roman" w:cs="Times New Roman"/>
          <w:b/>
          <w:sz w:val="24"/>
          <w:szCs w:val="24"/>
        </w:rPr>
      </w:pPr>
      <w:r w:rsidRPr="0081127A">
        <w:rPr>
          <w:rFonts w:ascii="Times New Roman" w:eastAsia="Calibri" w:hAnsi="Times New Roman" w:cs="Times New Roman"/>
          <w:b/>
          <w:sz w:val="24"/>
          <w:szCs w:val="24"/>
        </w:rPr>
        <w:t>1.</w:t>
      </w:r>
      <w:r w:rsidR="001B1227" w:rsidRPr="0081127A">
        <w:rPr>
          <w:rFonts w:ascii="Times New Roman" w:eastAsia="Calibri" w:hAnsi="Times New Roman" w:cs="Times New Roman"/>
          <w:b/>
          <w:sz w:val="24"/>
          <w:szCs w:val="24"/>
        </w:rPr>
        <w:t>1</w:t>
      </w:r>
      <w:r w:rsidR="00BF6F28" w:rsidRPr="0081127A">
        <w:rPr>
          <w:rFonts w:ascii="Times New Roman" w:eastAsia="Calibri" w:hAnsi="Times New Roman" w:cs="Times New Roman"/>
          <w:b/>
          <w:sz w:val="24"/>
          <w:szCs w:val="24"/>
        </w:rPr>
        <w:t xml:space="preserve"> Introduction </w:t>
      </w:r>
    </w:p>
    <w:p w14:paraId="48115D96" w14:textId="4DA1FD50" w:rsidR="00BF738E" w:rsidRDefault="007B0146" w:rsidP="0081127A">
      <w:pPr>
        <w:tabs>
          <w:tab w:val="left" w:pos="-1440"/>
          <w:tab w:val="left" w:pos="720"/>
        </w:tabs>
        <w:spacing w:after="0" w:line="276" w:lineRule="auto"/>
        <w:rPr>
          <w:rFonts w:ascii="Times New Roman" w:hAnsi="Times New Roman" w:cs="Times New Roman"/>
        </w:rPr>
      </w:pPr>
      <w:r w:rsidRPr="0081127A">
        <w:rPr>
          <w:rFonts w:ascii="Times New Roman" w:eastAsia="Calibri" w:hAnsi="Times New Roman" w:cs="Times New Roman"/>
          <w:color w:val="000000"/>
          <w:sz w:val="24"/>
          <w:szCs w:val="24"/>
        </w:rPr>
        <w:t>The University of Maryland, Baltimore County</w:t>
      </w:r>
      <w:r w:rsidR="00081F68" w:rsidRPr="0081127A">
        <w:rPr>
          <w:rFonts w:ascii="Times New Roman" w:eastAsia="Calibri" w:hAnsi="Times New Roman" w:cs="Times New Roman"/>
          <w:color w:val="000000"/>
          <w:sz w:val="24"/>
          <w:szCs w:val="24"/>
        </w:rPr>
        <w:t xml:space="preserve"> </w:t>
      </w:r>
      <w:r w:rsidRPr="0081127A">
        <w:rPr>
          <w:rFonts w:ascii="Times New Roman" w:eastAsia="Calibri" w:hAnsi="Times New Roman" w:cs="Times New Roman"/>
          <w:bCs/>
          <w:color w:val="000000"/>
          <w:sz w:val="24"/>
          <w:szCs w:val="24"/>
        </w:rPr>
        <w:t xml:space="preserve">is requesting proposals from </w:t>
      </w:r>
      <w:r w:rsidRPr="0081127A">
        <w:rPr>
          <w:rFonts w:ascii="Times New Roman" w:eastAsia="Calibri" w:hAnsi="Times New Roman" w:cs="Times New Roman"/>
          <w:bCs/>
          <w:sz w:val="24"/>
          <w:szCs w:val="24"/>
        </w:rPr>
        <w:t xml:space="preserve">firms to provide </w:t>
      </w:r>
      <w:r w:rsidR="00634ED4" w:rsidRPr="0081127A">
        <w:rPr>
          <w:rFonts w:ascii="Times New Roman" w:eastAsia="Calibri" w:hAnsi="Times New Roman" w:cs="Times New Roman"/>
          <w:bCs/>
          <w:sz w:val="24"/>
          <w:szCs w:val="24"/>
        </w:rPr>
        <w:t>On-</w:t>
      </w:r>
      <w:r w:rsidR="007F48CB" w:rsidRPr="0081127A">
        <w:rPr>
          <w:rFonts w:ascii="Times New Roman" w:eastAsia="Calibri" w:hAnsi="Times New Roman" w:cs="Times New Roman"/>
          <w:bCs/>
          <w:sz w:val="24"/>
          <w:szCs w:val="24"/>
        </w:rPr>
        <w:t>Call Electrical S</w:t>
      </w:r>
      <w:r w:rsidRPr="0081127A">
        <w:rPr>
          <w:rFonts w:ascii="Times New Roman" w:eastAsia="Calibri" w:hAnsi="Times New Roman" w:cs="Times New Roman"/>
          <w:bCs/>
          <w:sz w:val="24"/>
          <w:szCs w:val="24"/>
        </w:rPr>
        <w:t>ervices.</w:t>
      </w:r>
      <w:r w:rsidRPr="0081127A">
        <w:rPr>
          <w:rFonts w:ascii="Times New Roman" w:eastAsia="Calibri" w:hAnsi="Times New Roman" w:cs="Times New Roman"/>
          <w:bCs/>
          <w:color w:val="0070C0"/>
          <w:sz w:val="24"/>
          <w:szCs w:val="24"/>
        </w:rPr>
        <w:t xml:space="preserve">  </w:t>
      </w:r>
      <w:r w:rsidR="00D842B0">
        <w:rPr>
          <w:rFonts w:ascii="Times New Roman" w:eastAsia="Calibri" w:hAnsi="Times New Roman" w:cs="Times New Roman"/>
          <w:bCs/>
          <w:sz w:val="24"/>
          <w:szCs w:val="24"/>
        </w:rPr>
        <w:t>The s</w:t>
      </w:r>
      <w:r w:rsidRPr="0081127A">
        <w:rPr>
          <w:rFonts w:ascii="Times New Roman" w:eastAsia="Calibri" w:hAnsi="Times New Roman" w:cs="Times New Roman"/>
          <w:bCs/>
          <w:sz w:val="24"/>
          <w:szCs w:val="24"/>
        </w:rPr>
        <w:t xml:space="preserve">ervices </w:t>
      </w:r>
      <w:r w:rsidR="00BF738E" w:rsidRPr="0081127A">
        <w:rPr>
          <w:rFonts w:ascii="Times New Roman" w:eastAsia="Calibri" w:hAnsi="Times New Roman" w:cs="Times New Roman"/>
          <w:bCs/>
          <w:sz w:val="24"/>
          <w:szCs w:val="24"/>
        </w:rPr>
        <w:t xml:space="preserve">will primarily involve maintenance work on a variety of electrical systems throughout campus.  </w:t>
      </w:r>
      <w:r w:rsidR="00BF738E" w:rsidRPr="0081127A">
        <w:rPr>
          <w:rFonts w:ascii="Times New Roman" w:hAnsi="Times New Roman" w:cs="Times New Roman"/>
          <w:sz w:val="24"/>
        </w:rPr>
        <w:t>The selected firms are to be available on an ‘on call’ basis as work arises.  The University is unable to forecast the frequency of use.</w:t>
      </w:r>
      <w:r w:rsidR="00BF738E" w:rsidRPr="0081127A">
        <w:rPr>
          <w:rFonts w:ascii="Times New Roman" w:hAnsi="Times New Roman" w:cs="Times New Roman"/>
        </w:rPr>
        <w:t xml:space="preserve"> </w:t>
      </w:r>
    </w:p>
    <w:p w14:paraId="37E027E1" w14:textId="77777777" w:rsidR="0081127A" w:rsidRPr="0081127A" w:rsidRDefault="0081127A" w:rsidP="0081127A">
      <w:pPr>
        <w:tabs>
          <w:tab w:val="left" w:pos="-1440"/>
          <w:tab w:val="left" w:pos="720"/>
        </w:tabs>
        <w:spacing w:after="0" w:line="276" w:lineRule="auto"/>
        <w:rPr>
          <w:rFonts w:ascii="Times New Roman" w:hAnsi="Times New Roman" w:cs="Times New Roman"/>
          <w:b/>
          <w:bCs/>
          <w:i/>
          <w:iCs/>
          <w:color w:val="0000FF"/>
          <w:sz w:val="24"/>
        </w:rPr>
      </w:pPr>
    </w:p>
    <w:p w14:paraId="01CB8C3B" w14:textId="77777777" w:rsidR="001C02B8" w:rsidRPr="0081127A" w:rsidRDefault="001C02B8" w:rsidP="0081127A">
      <w:pPr>
        <w:spacing w:after="0" w:line="276" w:lineRule="auto"/>
        <w:rPr>
          <w:rFonts w:ascii="Times New Roman" w:eastAsia="Calibri" w:hAnsi="Times New Roman" w:cs="Times New Roman"/>
          <w:b/>
          <w:sz w:val="24"/>
          <w:szCs w:val="24"/>
        </w:rPr>
      </w:pPr>
      <w:r w:rsidRPr="0081127A">
        <w:rPr>
          <w:rFonts w:ascii="Times New Roman" w:eastAsia="Calibri" w:hAnsi="Times New Roman" w:cs="Times New Roman"/>
          <w:b/>
          <w:sz w:val="24"/>
          <w:szCs w:val="24"/>
        </w:rPr>
        <w:t>1.2 Background</w:t>
      </w:r>
    </w:p>
    <w:p w14:paraId="78CF65C8" w14:textId="5B30244A" w:rsidR="001C02B8" w:rsidRPr="0081127A" w:rsidRDefault="001C02B8"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Established in 1966, the University of Maryland, Baltimore County (UMBC) is one of twelve institutions that along with two regional centers constitute the University System of Maryland. UMBC is located on 482 acres with 4.2 million gross square feet and only 15 minutes from Baltimore’s Inner Harbor and 30 minutes from Washington, D.C. and five minutes from BWI Airport.</w:t>
      </w:r>
    </w:p>
    <w:p w14:paraId="60ED0CE4" w14:textId="77777777" w:rsidR="001C02B8" w:rsidRPr="0081127A" w:rsidRDefault="001C02B8" w:rsidP="0081127A">
      <w:pPr>
        <w:tabs>
          <w:tab w:val="left" w:pos="-1440"/>
        </w:tabs>
        <w:spacing w:after="0" w:line="276" w:lineRule="auto"/>
        <w:rPr>
          <w:rFonts w:ascii="Times New Roman" w:hAnsi="Times New Roman" w:cs="Times New Roman"/>
          <w:sz w:val="24"/>
          <w:szCs w:val="24"/>
        </w:rPr>
      </w:pPr>
    </w:p>
    <w:p w14:paraId="4780AC42" w14:textId="01830F5C" w:rsidR="001C02B8" w:rsidRPr="0081127A" w:rsidRDefault="001C02B8" w:rsidP="0081127A">
      <w:pPr>
        <w:widowControl w:val="0"/>
        <w:autoSpaceDE w:val="0"/>
        <w:autoSpaceDN w:val="0"/>
        <w:adjustRightInd w:val="0"/>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UMBC combines the emphasis on teaching found at the best liberal arts colleges with the innovation of a research university. UMBC’s students take full advantage of the educational, business, cultural, and recreational resources of Baltimore and Washington, D.C. At UMBC, students work alongside faculty who are leaders in their fields; think about the hard questions of society, science, and creative expression; and then move beyond the classroom to make a difference. </w:t>
      </w:r>
    </w:p>
    <w:p w14:paraId="1BF0E110" w14:textId="77777777" w:rsidR="001C02B8" w:rsidRPr="0081127A" w:rsidRDefault="001C02B8" w:rsidP="0081127A">
      <w:pPr>
        <w:widowControl w:val="0"/>
        <w:autoSpaceDE w:val="0"/>
        <w:autoSpaceDN w:val="0"/>
        <w:adjustRightInd w:val="0"/>
        <w:spacing w:after="0" w:line="276" w:lineRule="auto"/>
        <w:rPr>
          <w:rFonts w:ascii="Times New Roman" w:hAnsi="Times New Roman" w:cs="Times New Roman"/>
          <w:sz w:val="24"/>
          <w:szCs w:val="24"/>
        </w:rPr>
      </w:pPr>
    </w:p>
    <w:p w14:paraId="53314F9E" w14:textId="77777777" w:rsidR="001C02B8" w:rsidRPr="0081127A" w:rsidRDefault="001C02B8" w:rsidP="0081127A">
      <w:pPr>
        <w:widowControl w:val="0"/>
        <w:autoSpaceDE w:val="0"/>
        <w:autoSpaceDN w:val="0"/>
        <w:adjustRightInd w:val="0"/>
        <w:spacing w:after="0" w:line="276" w:lineRule="auto"/>
        <w:rPr>
          <w:rFonts w:ascii="Times New Roman" w:hAnsi="Times New Roman" w:cs="Times New Roman"/>
          <w:sz w:val="24"/>
          <w:szCs w:val="24"/>
        </w:rPr>
      </w:pPr>
    </w:p>
    <w:p w14:paraId="4AA50B68" w14:textId="3C8F459C" w:rsidR="001C02B8" w:rsidRPr="0081127A" w:rsidRDefault="001C02B8" w:rsidP="0081127A">
      <w:pPr>
        <w:widowControl w:val="0"/>
        <w:autoSpaceDE w:val="0"/>
        <w:autoSpaceDN w:val="0"/>
        <w:adjustRightInd w:val="0"/>
        <w:spacing w:after="0" w:line="276" w:lineRule="auto"/>
        <w:rPr>
          <w:rFonts w:ascii="Times New Roman" w:hAnsi="Times New Roman" w:cs="Times New Roman"/>
          <w:sz w:val="24"/>
          <w:szCs w:val="24"/>
        </w:rPr>
      </w:pPr>
      <w:r w:rsidRPr="0081127A">
        <w:rPr>
          <w:rFonts w:ascii="Times New Roman" w:hAnsi="Times New Roman" w:cs="Times New Roman"/>
          <w:sz w:val="24"/>
          <w:szCs w:val="24"/>
        </w:rPr>
        <w:t>UMBC continues to be recognized for its academic program, innovation, value and campus environment including the following recent rankings:</w:t>
      </w:r>
    </w:p>
    <w:p w14:paraId="5F6E5673" w14:textId="77777777" w:rsidR="001C02B8" w:rsidRPr="0081127A" w:rsidRDefault="001C02B8" w:rsidP="0081127A">
      <w:pPr>
        <w:widowControl w:val="0"/>
        <w:autoSpaceDE w:val="0"/>
        <w:autoSpaceDN w:val="0"/>
        <w:adjustRightInd w:val="0"/>
        <w:spacing w:after="0" w:line="276" w:lineRule="auto"/>
        <w:rPr>
          <w:rFonts w:ascii="Times New Roman" w:hAnsi="Times New Roman" w:cs="Times New Roman"/>
          <w:sz w:val="24"/>
          <w:szCs w:val="24"/>
        </w:rPr>
      </w:pPr>
    </w:p>
    <w:p w14:paraId="38B36FD2"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Style w:val="Emphasis"/>
          <w:rFonts w:ascii="Times New Roman" w:hAnsi="Times New Roman" w:cs="Times New Roman"/>
          <w:color w:val="333333"/>
          <w:sz w:val="24"/>
          <w:szCs w:val="24"/>
        </w:rPr>
        <w:t>U.S. News &amp; World Report</w:t>
      </w:r>
      <w:r w:rsidRPr="0081127A">
        <w:rPr>
          <w:rFonts w:ascii="Times New Roman" w:hAnsi="Times New Roman" w:cs="Times New Roman"/>
          <w:color w:val="333333"/>
          <w:sz w:val="24"/>
          <w:szCs w:val="24"/>
        </w:rPr>
        <w:t xml:space="preserve"> has again named UMBC a leading U.S. university: the #9 most innovative university and #12 top university for undergraduate teaching in the nation.</w:t>
      </w:r>
    </w:p>
    <w:p w14:paraId="56D5995D"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5B6968F7"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Style w:val="Emphasis"/>
          <w:rFonts w:ascii="Times New Roman" w:hAnsi="Times New Roman" w:cs="Times New Roman"/>
          <w:color w:val="333333"/>
          <w:sz w:val="24"/>
          <w:szCs w:val="24"/>
        </w:rPr>
        <w:t>Times Higher Education</w:t>
      </w:r>
      <w:r w:rsidRPr="0081127A">
        <w:rPr>
          <w:rFonts w:ascii="Times New Roman" w:hAnsi="Times New Roman" w:cs="Times New Roman"/>
          <w:color w:val="333333"/>
          <w:sz w:val="24"/>
          <w:szCs w:val="24"/>
        </w:rPr>
        <w:t xml:space="preserve"> has recognized UMBC as one of the world’s top universities. In a new THE impact ranking, UMBC is #3 in the U.S. and #62 worldwide in global social and economic impact.</w:t>
      </w:r>
    </w:p>
    <w:p w14:paraId="75EC9FF2" w14:textId="77777777" w:rsidR="001C02B8" w:rsidRPr="0081127A" w:rsidRDefault="001C02B8" w:rsidP="0081127A">
      <w:pPr>
        <w:spacing w:after="0" w:line="276" w:lineRule="auto"/>
        <w:ind w:left="720"/>
        <w:rPr>
          <w:rStyle w:val="Emphasis"/>
          <w:rFonts w:ascii="Times New Roman" w:hAnsi="Times New Roman" w:cs="Times New Roman"/>
          <w:i w:val="0"/>
          <w:iCs w:val="0"/>
          <w:color w:val="333333"/>
          <w:sz w:val="24"/>
          <w:szCs w:val="24"/>
        </w:rPr>
      </w:pPr>
    </w:p>
    <w:p w14:paraId="11C10D6A"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Style w:val="Emphasis"/>
          <w:rFonts w:ascii="Times New Roman" w:hAnsi="Times New Roman" w:cs="Times New Roman"/>
          <w:color w:val="333333"/>
          <w:sz w:val="24"/>
          <w:szCs w:val="24"/>
        </w:rPr>
        <w:t>Princeton Review</w:t>
      </w:r>
      <w:r w:rsidRPr="0081127A">
        <w:rPr>
          <w:rFonts w:ascii="Times New Roman" w:hAnsi="Times New Roman" w:cs="Times New Roman"/>
          <w:color w:val="333333"/>
          <w:sz w:val="24"/>
          <w:szCs w:val="24"/>
        </w:rPr>
        <w:t xml:space="preserve">, </w:t>
      </w:r>
      <w:r w:rsidRPr="0081127A">
        <w:rPr>
          <w:rStyle w:val="Emphasis"/>
          <w:rFonts w:ascii="Times New Roman" w:hAnsi="Times New Roman" w:cs="Times New Roman"/>
          <w:color w:val="333333"/>
          <w:sz w:val="24"/>
          <w:szCs w:val="24"/>
        </w:rPr>
        <w:t>Kiplinger’s Personal Finance</w:t>
      </w:r>
      <w:r w:rsidRPr="0081127A">
        <w:rPr>
          <w:rFonts w:ascii="Times New Roman" w:hAnsi="Times New Roman" w:cs="Times New Roman"/>
          <w:color w:val="333333"/>
          <w:sz w:val="24"/>
          <w:szCs w:val="24"/>
        </w:rPr>
        <w:t xml:space="preserve">, </w:t>
      </w:r>
      <w:r w:rsidRPr="0081127A">
        <w:rPr>
          <w:rStyle w:val="Emphasis"/>
          <w:rFonts w:ascii="Times New Roman" w:hAnsi="Times New Roman" w:cs="Times New Roman"/>
          <w:color w:val="333333"/>
          <w:sz w:val="24"/>
          <w:szCs w:val="24"/>
        </w:rPr>
        <w:t>Forbes</w:t>
      </w:r>
      <w:r w:rsidRPr="0081127A">
        <w:rPr>
          <w:rFonts w:ascii="Times New Roman" w:hAnsi="Times New Roman" w:cs="Times New Roman"/>
          <w:color w:val="333333"/>
          <w:sz w:val="24"/>
          <w:szCs w:val="24"/>
        </w:rPr>
        <w:t xml:space="preserve">, </w:t>
      </w:r>
      <w:r w:rsidRPr="0081127A">
        <w:rPr>
          <w:rStyle w:val="Emphasis"/>
          <w:rFonts w:ascii="Times New Roman" w:hAnsi="Times New Roman" w:cs="Times New Roman"/>
          <w:color w:val="333333"/>
          <w:sz w:val="24"/>
          <w:szCs w:val="24"/>
        </w:rPr>
        <w:t>Money</w:t>
      </w:r>
      <w:r w:rsidRPr="0081127A">
        <w:rPr>
          <w:rFonts w:ascii="Times New Roman" w:hAnsi="Times New Roman" w:cs="Times New Roman"/>
          <w:color w:val="333333"/>
          <w:sz w:val="24"/>
          <w:szCs w:val="24"/>
        </w:rPr>
        <w:t xml:space="preserve">, and the </w:t>
      </w:r>
      <w:r w:rsidRPr="0081127A">
        <w:rPr>
          <w:rStyle w:val="Emphasis"/>
          <w:rFonts w:ascii="Times New Roman" w:hAnsi="Times New Roman" w:cs="Times New Roman"/>
          <w:color w:val="333333"/>
          <w:sz w:val="24"/>
          <w:szCs w:val="24"/>
        </w:rPr>
        <w:t>Fiske Guide to Colleges</w:t>
      </w:r>
      <w:r w:rsidRPr="0081127A">
        <w:rPr>
          <w:rFonts w:ascii="Times New Roman" w:hAnsi="Times New Roman" w:cs="Times New Roman"/>
          <w:color w:val="333333"/>
          <w:sz w:val="24"/>
          <w:szCs w:val="24"/>
        </w:rPr>
        <w:t xml:space="preserve"> have named UMBC a “Best Value” university.</w:t>
      </w:r>
    </w:p>
    <w:p w14:paraId="362C50C8"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5D23E81D"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The latest</w:t>
      </w:r>
      <w:r w:rsidRPr="0081127A">
        <w:rPr>
          <w:rStyle w:val="Emphasis"/>
          <w:rFonts w:ascii="Times New Roman" w:hAnsi="Times New Roman" w:cs="Times New Roman"/>
          <w:color w:val="333333"/>
          <w:sz w:val="24"/>
          <w:szCs w:val="24"/>
        </w:rPr>
        <w:t xml:space="preserve"> U.S. News</w:t>
      </w:r>
      <w:r w:rsidRPr="0081127A">
        <w:rPr>
          <w:rFonts w:ascii="Times New Roman" w:hAnsi="Times New Roman" w:cs="Times New Roman"/>
          <w:color w:val="333333"/>
          <w:sz w:val="24"/>
          <w:szCs w:val="24"/>
        </w:rPr>
        <w:t xml:space="preserve"> Best Graduate Schools rankings include several UMBC graduate programs as among the best in the nation.</w:t>
      </w:r>
    </w:p>
    <w:p w14:paraId="458C8A1C"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3B9B2B64" w14:textId="3D556ED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UMBC is the nation’s #1 producer of African American undergraduates who go on to complete an M.D</w:t>
      </w:r>
      <w:r w:rsidR="004D64B6" w:rsidRPr="0081127A">
        <w:rPr>
          <w:rFonts w:ascii="Times New Roman" w:hAnsi="Times New Roman" w:cs="Times New Roman"/>
          <w:color w:val="333333"/>
          <w:sz w:val="24"/>
          <w:szCs w:val="24"/>
        </w:rPr>
        <w:t>. /</w:t>
      </w:r>
      <w:r w:rsidRPr="0081127A">
        <w:rPr>
          <w:rFonts w:ascii="Times New Roman" w:hAnsi="Times New Roman" w:cs="Times New Roman"/>
          <w:color w:val="333333"/>
          <w:sz w:val="24"/>
          <w:szCs w:val="24"/>
        </w:rPr>
        <w:t>Ph.D. and #2 nationally for African American undergraduates who complete a science or engineering Ph.D.</w:t>
      </w:r>
    </w:p>
    <w:p w14:paraId="4ADC5F4A"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03406A0F"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According to NSF, UMBC ranks in the country’s top 150 universities in federal research and development expenditures, and #12 in NASA funding.</w:t>
      </w:r>
    </w:p>
    <w:p w14:paraId="59318290" w14:textId="77777777" w:rsidR="001C02B8" w:rsidRPr="0081127A" w:rsidRDefault="001C02B8" w:rsidP="0081127A">
      <w:pPr>
        <w:spacing w:after="0" w:line="276" w:lineRule="auto"/>
        <w:ind w:left="720"/>
        <w:rPr>
          <w:rStyle w:val="Emphasis"/>
          <w:rFonts w:ascii="Times New Roman" w:hAnsi="Times New Roman" w:cs="Times New Roman"/>
          <w:i w:val="0"/>
          <w:iCs w:val="0"/>
          <w:color w:val="333333"/>
          <w:sz w:val="24"/>
          <w:szCs w:val="24"/>
        </w:rPr>
      </w:pPr>
    </w:p>
    <w:p w14:paraId="5B6AA23C"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Style w:val="Emphasis"/>
          <w:rFonts w:ascii="Times New Roman" w:hAnsi="Times New Roman" w:cs="Times New Roman"/>
          <w:color w:val="333333"/>
          <w:sz w:val="24"/>
          <w:szCs w:val="24"/>
        </w:rPr>
        <w:t>The Chronicle of Higher Education</w:t>
      </w:r>
      <w:r w:rsidRPr="0081127A">
        <w:rPr>
          <w:rFonts w:ascii="Times New Roman" w:hAnsi="Times New Roman" w:cs="Times New Roman"/>
          <w:color w:val="333333"/>
          <w:sz w:val="24"/>
          <w:szCs w:val="24"/>
        </w:rPr>
        <w:t xml:space="preserve"> has named UMBC one of the best colleges to work for ten (10) years running.</w:t>
      </w:r>
    </w:p>
    <w:p w14:paraId="24DEB310" w14:textId="77777777" w:rsidR="001C02B8" w:rsidRPr="0081127A" w:rsidRDefault="001C02B8" w:rsidP="0081127A">
      <w:pPr>
        <w:spacing w:after="0" w:line="276" w:lineRule="auto"/>
        <w:ind w:left="360"/>
        <w:rPr>
          <w:rFonts w:ascii="Times New Roman" w:hAnsi="Times New Roman" w:cs="Times New Roman"/>
          <w:color w:val="333333"/>
          <w:sz w:val="24"/>
          <w:szCs w:val="24"/>
        </w:rPr>
      </w:pPr>
    </w:p>
    <w:p w14:paraId="0E88296F"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UMBC placed in top 3.3% of universities worldwide by the Center for World Universities Rankings (CWUR).</w:t>
      </w:r>
    </w:p>
    <w:p w14:paraId="18AA38C8"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5550FFA3"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UMBC is named a 2019-2020 Fulbright Top Producing Institution, an honor granted by the U.S. Department of State’s Bureau of Educational &amp; Cultural Affairs.</w:t>
      </w:r>
    </w:p>
    <w:p w14:paraId="1F6BE5C9" w14:textId="77777777" w:rsidR="001C02B8" w:rsidRPr="0081127A" w:rsidRDefault="001C02B8" w:rsidP="0081127A">
      <w:pPr>
        <w:spacing w:after="0" w:line="276" w:lineRule="auto"/>
        <w:ind w:left="720"/>
        <w:rPr>
          <w:rFonts w:ascii="Times New Roman" w:hAnsi="Times New Roman" w:cs="Times New Roman"/>
          <w:color w:val="333333"/>
          <w:sz w:val="24"/>
          <w:szCs w:val="24"/>
        </w:rPr>
      </w:pPr>
    </w:p>
    <w:p w14:paraId="095B1422" w14:textId="77777777" w:rsidR="001C02B8" w:rsidRPr="0081127A" w:rsidRDefault="001C02B8" w:rsidP="0081127A">
      <w:pPr>
        <w:numPr>
          <w:ilvl w:val="0"/>
          <w:numId w:val="2"/>
        </w:numPr>
        <w:spacing w:after="0" w:line="276" w:lineRule="auto"/>
        <w:ind w:left="720"/>
        <w:rPr>
          <w:rFonts w:ascii="Times New Roman" w:hAnsi="Times New Roman" w:cs="Times New Roman"/>
          <w:color w:val="333333"/>
          <w:sz w:val="24"/>
          <w:szCs w:val="24"/>
        </w:rPr>
      </w:pPr>
      <w:r w:rsidRPr="0081127A">
        <w:rPr>
          <w:rFonts w:ascii="Times New Roman" w:hAnsi="Times New Roman" w:cs="Times New Roman"/>
          <w:color w:val="333333"/>
          <w:sz w:val="24"/>
          <w:szCs w:val="24"/>
        </w:rPr>
        <w:t xml:space="preserve">Learn more about the latest </w:t>
      </w:r>
      <w:hyperlink r:id="rId17" w:tgtFrame="_blank" w:history="1">
        <w:r w:rsidRPr="0081127A">
          <w:rPr>
            <w:rStyle w:val="Hyperlink"/>
            <w:rFonts w:ascii="Times New Roman" w:hAnsi="Times New Roman" w:cs="Times New Roman"/>
            <w:color w:val="0088CC"/>
            <w:sz w:val="24"/>
            <w:szCs w:val="24"/>
          </w:rPr>
          <w:t>UMBC rankings news</w:t>
        </w:r>
      </w:hyperlink>
      <w:r w:rsidRPr="0081127A">
        <w:rPr>
          <w:rFonts w:ascii="Times New Roman" w:hAnsi="Times New Roman" w:cs="Times New Roman"/>
          <w:color w:val="333333"/>
          <w:sz w:val="24"/>
          <w:szCs w:val="24"/>
        </w:rPr>
        <w:t>.</w:t>
      </w:r>
    </w:p>
    <w:p w14:paraId="49D27C61" w14:textId="49DBF8BD" w:rsidR="00EA6497" w:rsidRPr="0081127A" w:rsidRDefault="00EA6497" w:rsidP="0081127A">
      <w:pPr>
        <w:spacing w:after="0" w:line="276" w:lineRule="auto"/>
        <w:rPr>
          <w:rFonts w:ascii="Times New Roman" w:eastAsia="Calibri" w:hAnsi="Times New Roman" w:cs="Times New Roman"/>
          <w:sz w:val="24"/>
        </w:rPr>
      </w:pPr>
    </w:p>
    <w:p w14:paraId="6C119918" w14:textId="6B4DEAB8" w:rsidR="005E7D5C" w:rsidRPr="0081127A" w:rsidRDefault="005E7D5C" w:rsidP="0081127A">
      <w:pPr>
        <w:spacing w:after="0" w:line="276" w:lineRule="auto"/>
        <w:rPr>
          <w:rFonts w:ascii="Times New Roman" w:eastAsia="Calibri" w:hAnsi="Times New Roman" w:cs="Times New Roman"/>
          <w:b/>
          <w:sz w:val="24"/>
          <w:szCs w:val="24"/>
        </w:rPr>
      </w:pPr>
      <w:r w:rsidRPr="0081127A">
        <w:rPr>
          <w:rFonts w:ascii="Times New Roman" w:eastAsia="Calibri" w:hAnsi="Times New Roman" w:cs="Times New Roman"/>
          <w:b/>
          <w:sz w:val="24"/>
          <w:szCs w:val="24"/>
        </w:rPr>
        <w:t>1.</w:t>
      </w:r>
      <w:r w:rsidR="00255143" w:rsidRPr="0081127A">
        <w:rPr>
          <w:rFonts w:ascii="Times New Roman" w:eastAsia="Calibri" w:hAnsi="Times New Roman" w:cs="Times New Roman"/>
          <w:b/>
          <w:sz w:val="24"/>
          <w:szCs w:val="24"/>
        </w:rPr>
        <w:t>3</w:t>
      </w:r>
      <w:r w:rsidRPr="0081127A">
        <w:rPr>
          <w:rFonts w:ascii="Times New Roman" w:eastAsia="Calibri" w:hAnsi="Times New Roman" w:cs="Times New Roman"/>
          <w:b/>
          <w:sz w:val="24"/>
          <w:szCs w:val="24"/>
        </w:rPr>
        <w:t xml:space="preserve"> </w:t>
      </w:r>
      <w:r w:rsidR="00664855" w:rsidRPr="0081127A">
        <w:rPr>
          <w:rFonts w:ascii="Times New Roman" w:eastAsia="Calibri" w:hAnsi="Times New Roman" w:cs="Times New Roman"/>
          <w:b/>
          <w:sz w:val="24"/>
          <w:szCs w:val="24"/>
        </w:rPr>
        <w:t>Overview</w:t>
      </w:r>
    </w:p>
    <w:p w14:paraId="0A302D9E" w14:textId="7FEAF1EA" w:rsidR="00634ED4" w:rsidRPr="0081127A" w:rsidRDefault="00255143" w:rsidP="0081127A">
      <w:pPr>
        <w:pStyle w:val="Default"/>
        <w:spacing w:line="276" w:lineRule="auto"/>
      </w:pPr>
      <w:r w:rsidRPr="0081127A">
        <w:rPr>
          <w:rFonts w:eastAsia="Calibri"/>
        </w:rPr>
        <w:t xml:space="preserve">The University shall </w:t>
      </w:r>
      <w:r w:rsidR="001C02B8" w:rsidRPr="0081127A">
        <w:rPr>
          <w:rFonts w:eastAsia="Calibri"/>
        </w:rPr>
        <w:t>contract with</w:t>
      </w:r>
      <w:r w:rsidRPr="0081127A">
        <w:rPr>
          <w:rFonts w:eastAsia="Calibri"/>
        </w:rPr>
        <w:t xml:space="preserve"> </w:t>
      </w:r>
      <w:r w:rsidR="001C02B8" w:rsidRPr="0081127A">
        <w:rPr>
          <w:rFonts w:eastAsia="Calibri"/>
        </w:rPr>
        <w:t>multiple e</w:t>
      </w:r>
      <w:r w:rsidRPr="0081127A">
        <w:rPr>
          <w:rFonts w:eastAsia="Calibri"/>
        </w:rPr>
        <w:t xml:space="preserve">lectrical firms to provide “on call” </w:t>
      </w:r>
      <w:r w:rsidR="00741D4A">
        <w:rPr>
          <w:rFonts w:eastAsia="Calibri"/>
        </w:rPr>
        <w:t xml:space="preserve">electrical </w:t>
      </w:r>
      <w:r w:rsidRPr="0081127A">
        <w:rPr>
          <w:rFonts w:eastAsia="Calibri"/>
        </w:rPr>
        <w:t>services</w:t>
      </w:r>
      <w:r w:rsidR="00634ED4" w:rsidRPr="0081127A">
        <w:rPr>
          <w:rFonts w:eastAsia="Calibri"/>
        </w:rPr>
        <w:t xml:space="preserve"> </w:t>
      </w:r>
      <w:r w:rsidR="001C02B8" w:rsidRPr="0081127A">
        <w:rPr>
          <w:rFonts w:eastAsia="Calibri"/>
        </w:rPr>
        <w:t>as needed</w:t>
      </w:r>
      <w:r w:rsidR="00634ED4" w:rsidRPr="0081127A">
        <w:rPr>
          <w:rFonts w:eastAsia="Calibri"/>
        </w:rPr>
        <w:t xml:space="preserve">.  </w:t>
      </w:r>
      <w:r w:rsidR="001C02B8" w:rsidRPr="0081127A">
        <w:t xml:space="preserve">Generally, the work to be performed will include the maintenance, repair, replacement, and installation for electrical systems throughout campus. </w:t>
      </w:r>
      <w:r w:rsidR="00634ED4" w:rsidRPr="0081127A">
        <w:t>The on-call contracts will primarily be utilized by the Of</w:t>
      </w:r>
      <w:r w:rsidR="007D59EA" w:rsidRPr="0081127A">
        <w:t>fice of Facilities Management (</w:t>
      </w:r>
      <w:r w:rsidR="00634ED4" w:rsidRPr="0081127A">
        <w:t xml:space="preserve">FM) through the issuance of task orders.  </w:t>
      </w:r>
    </w:p>
    <w:p w14:paraId="2DEC9330" w14:textId="77777777" w:rsidR="001C02B8" w:rsidRPr="0081127A" w:rsidRDefault="001C02B8" w:rsidP="0081127A">
      <w:pPr>
        <w:spacing w:after="0" w:line="276" w:lineRule="auto"/>
        <w:rPr>
          <w:rFonts w:ascii="Times New Roman" w:eastAsia="Times New Roman" w:hAnsi="Times New Roman" w:cs="Times New Roman"/>
          <w:sz w:val="24"/>
          <w:szCs w:val="24"/>
        </w:rPr>
      </w:pPr>
    </w:p>
    <w:p w14:paraId="62CC97B4" w14:textId="60835807" w:rsidR="001C02B8" w:rsidRPr="0081127A" w:rsidRDefault="004D64B6" w:rsidP="0081127A">
      <w:pPr>
        <w:spacing w:after="0" w:line="276" w:lineRule="auto"/>
        <w:rPr>
          <w:rFonts w:ascii="Times New Roman" w:eastAsia="Times New Roman" w:hAnsi="Times New Roman" w:cs="Times New Roman"/>
          <w:sz w:val="24"/>
          <w:szCs w:val="24"/>
        </w:rPr>
      </w:pPr>
      <w:r w:rsidRPr="0081127A">
        <w:rPr>
          <w:rFonts w:ascii="Times New Roman" w:eastAsia="Times New Roman" w:hAnsi="Times New Roman" w:cs="Times New Roman"/>
          <w:sz w:val="24"/>
          <w:szCs w:val="24"/>
        </w:rPr>
        <w:t>Well-established electrical firms shall provide services</w:t>
      </w:r>
      <w:r w:rsidR="001C02B8" w:rsidRPr="0081127A">
        <w:rPr>
          <w:rFonts w:ascii="Times New Roman" w:eastAsia="Times New Roman" w:hAnsi="Times New Roman" w:cs="Times New Roman"/>
          <w:sz w:val="24"/>
          <w:szCs w:val="24"/>
        </w:rPr>
        <w:t xml:space="preserve"> with extensive experience performing on-call electrical maintenance work in a higher education environment.  The selected firms shall have a significant pool of employees on staff to ensure appropriate staffing of the contract, as well as the financial capability to support a large payroll. </w:t>
      </w:r>
    </w:p>
    <w:p w14:paraId="1BEAF7FB" w14:textId="7D2DFDC1" w:rsidR="0043087D" w:rsidRPr="0081127A" w:rsidRDefault="0043087D" w:rsidP="0081127A">
      <w:pPr>
        <w:pStyle w:val="Default"/>
        <w:spacing w:line="276" w:lineRule="auto"/>
      </w:pPr>
    </w:p>
    <w:p w14:paraId="0E2D0636" w14:textId="0A5A6457" w:rsidR="0043087D" w:rsidRPr="0081127A" w:rsidRDefault="0043087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hAnsi="Times New Roman" w:cs="Times New Roman"/>
          <w:sz w:val="24"/>
          <w:szCs w:val="24"/>
        </w:rPr>
        <w:t>The estimated annual dollar volume for work to be performed under the contract is $2</w:t>
      </w:r>
      <w:r w:rsidR="0033411A">
        <w:rPr>
          <w:rFonts w:ascii="Times New Roman" w:hAnsi="Times New Roman" w:cs="Times New Roman"/>
          <w:sz w:val="24"/>
          <w:szCs w:val="24"/>
        </w:rPr>
        <w:t>5</w:t>
      </w:r>
      <w:r w:rsidRPr="0081127A">
        <w:rPr>
          <w:rFonts w:ascii="Times New Roman" w:hAnsi="Times New Roman" w:cs="Times New Roman"/>
          <w:sz w:val="24"/>
          <w:szCs w:val="24"/>
        </w:rPr>
        <w:t xml:space="preserve">0,000.  All proposers are advised that this amount is only an </w:t>
      </w:r>
      <w:r w:rsidRPr="0081127A">
        <w:rPr>
          <w:rFonts w:ascii="Times New Roman" w:hAnsi="Times New Roman" w:cs="Times New Roman"/>
          <w:bCs/>
          <w:sz w:val="24"/>
          <w:szCs w:val="24"/>
        </w:rPr>
        <w:t>estimate</w:t>
      </w:r>
      <w:r w:rsidRPr="0081127A">
        <w:rPr>
          <w:rFonts w:ascii="Times New Roman" w:hAnsi="Times New Roman" w:cs="Times New Roman"/>
          <w:b/>
          <w:bCs/>
          <w:sz w:val="24"/>
          <w:szCs w:val="24"/>
        </w:rPr>
        <w:t xml:space="preserve"> </w:t>
      </w:r>
      <w:r w:rsidRPr="0081127A">
        <w:rPr>
          <w:rFonts w:ascii="Times New Roman" w:hAnsi="Times New Roman" w:cs="Times New Roman"/>
          <w:sz w:val="24"/>
          <w:szCs w:val="24"/>
        </w:rPr>
        <w:t xml:space="preserve">and all proposers further understand and agree that by providing such estimate, the University makes </w:t>
      </w:r>
      <w:r w:rsidRPr="0081127A">
        <w:rPr>
          <w:rFonts w:ascii="Times New Roman" w:hAnsi="Times New Roman" w:cs="Times New Roman"/>
          <w:bCs/>
          <w:sz w:val="24"/>
          <w:szCs w:val="24"/>
        </w:rPr>
        <w:t>no guarantee</w:t>
      </w:r>
      <w:r w:rsidRPr="0081127A">
        <w:rPr>
          <w:rFonts w:ascii="Times New Roman" w:hAnsi="Times New Roman" w:cs="Times New Roman"/>
          <w:sz w:val="24"/>
          <w:szCs w:val="24"/>
        </w:rPr>
        <w:t xml:space="preserve"> that any or that all of the estimated work will be assigned to the selected On-Call Electrical </w:t>
      </w:r>
      <w:r w:rsidR="00664855" w:rsidRPr="0081127A">
        <w:rPr>
          <w:rFonts w:ascii="Times New Roman" w:hAnsi="Times New Roman" w:cs="Times New Roman"/>
          <w:sz w:val="24"/>
          <w:szCs w:val="24"/>
        </w:rPr>
        <w:t>firms</w:t>
      </w:r>
      <w:r w:rsidRPr="0081127A">
        <w:rPr>
          <w:rFonts w:ascii="Times New Roman" w:eastAsia="Calibri" w:hAnsi="Times New Roman" w:cs="Times New Roman"/>
          <w:sz w:val="24"/>
          <w:szCs w:val="24"/>
        </w:rPr>
        <w:t>.</w:t>
      </w:r>
      <w:r w:rsidRPr="0081127A">
        <w:rPr>
          <w:rFonts w:ascii="Times New Roman" w:eastAsia="Calibri" w:hAnsi="Times New Roman" w:cs="Times New Roman"/>
        </w:rPr>
        <w:t xml:space="preserve">  </w:t>
      </w:r>
      <w:r w:rsidRPr="0081127A">
        <w:rPr>
          <w:rFonts w:ascii="Times New Roman" w:eastAsia="Calibri" w:hAnsi="Times New Roman" w:cs="Times New Roman"/>
          <w:sz w:val="24"/>
          <w:szCs w:val="24"/>
        </w:rPr>
        <w:t xml:space="preserve">The </w:t>
      </w:r>
      <w:r w:rsidR="00664855" w:rsidRPr="0081127A">
        <w:rPr>
          <w:rFonts w:ascii="Times New Roman" w:eastAsia="Calibri" w:hAnsi="Times New Roman" w:cs="Times New Roman"/>
          <w:sz w:val="24"/>
          <w:szCs w:val="24"/>
        </w:rPr>
        <w:t xml:space="preserve">University anticipates that </w:t>
      </w:r>
      <w:r w:rsidRPr="0081127A">
        <w:rPr>
          <w:rFonts w:ascii="Times New Roman" w:eastAsia="Calibri" w:hAnsi="Times New Roman" w:cs="Times New Roman"/>
          <w:sz w:val="24"/>
          <w:szCs w:val="24"/>
        </w:rPr>
        <w:t xml:space="preserve">task order size under this contract </w:t>
      </w:r>
      <w:r w:rsidR="00664855" w:rsidRPr="0081127A">
        <w:rPr>
          <w:rFonts w:ascii="Times New Roman" w:eastAsia="Calibri" w:hAnsi="Times New Roman" w:cs="Times New Roman"/>
          <w:sz w:val="24"/>
          <w:szCs w:val="24"/>
        </w:rPr>
        <w:t>will</w:t>
      </w:r>
      <w:r w:rsidRPr="0081127A">
        <w:rPr>
          <w:rFonts w:ascii="Times New Roman" w:eastAsia="Calibri" w:hAnsi="Times New Roman" w:cs="Times New Roman"/>
          <w:sz w:val="24"/>
          <w:szCs w:val="24"/>
        </w:rPr>
        <w:t xml:space="preserve"> range </w:t>
      </w:r>
      <w:r w:rsidRPr="0081127A">
        <w:rPr>
          <w:rFonts w:ascii="Times New Roman" w:eastAsia="Times New Roman" w:hAnsi="Times New Roman" w:cs="Times New Roman"/>
          <w:color w:val="000000"/>
          <w:sz w:val="24"/>
          <w:szCs w:val="24"/>
        </w:rPr>
        <w:t>from approximately $500 to $</w:t>
      </w:r>
      <w:r w:rsidR="00741D4A">
        <w:rPr>
          <w:rFonts w:ascii="Times New Roman" w:eastAsia="Times New Roman" w:hAnsi="Times New Roman" w:cs="Times New Roman"/>
          <w:color w:val="000000"/>
          <w:sz w:val="24"/>
          <w:szCs w:val="24"/>
        </w:rPr>
        <w:t>2</w:t>
      </w:r>
      <w:r w:rsidR="0033411A">
        <w:rPr>
          <w:rFonts w:ascii="Times New Roman" w:eastAsia="Times New Roman" w:hAnsi="Times New Roman" w:cs="Times New Roman"/>
          <w:color w:val="000000"/>
          <w:sz w:val="24"/>
          <w:szCs w:val="24"/>
        </w:rPr>
        <w:t>5</w:t>
      </w:r>
      <w:r w:rsidRPr="0081127A">
        <w:rPr>
          <w:rFonts w:ascii="Times New Roman" w:eastAsia="Times New Roman" w:hAnsi="Times New Roman" w:cs="Times New Roman"/>
          <w:color w:val="000000"/>
          <w:sz w:val="24"/>
          <w:szCs w:val="24"/>
        </w:rPr>
        <w:t>0,000.</w:t>
      </w:r>
    </w:p>
    <w:p w14:paraId="02495EB1" w14:textId="77777777" w:rsidR="00664855" w:rsidRPr="0081127A" w:rsidRDefault="00664855" w:rsidP="0081127A">
      <w:pPr>
        <w:spacing w:after="0" w:line="276" w:lineRule="auto"/>
        <w:rPr>
          <w:rFonts w:ascii="Times New Roman" w:eastAsia="Calibri" w:hAnsi="Times New Roman" w:cs="Times New Roman"/>
          <w:sz w:val="24"/>
          <w:szCs w:val="24"/>
        </w:rPr>
      </w:pPr>
    </w:p>
    <w:p w14:paraId="7A2B29F2" w14:textId="4A4E1E33" w:rsidR="005E7D5C" w:rsidRPr="0081127A" w:rsidRDefault="005E7D5C"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This document provides the minimum specifications and requirements to be met by the firm</w:t>
      </w:r>
      <w:r w:rsidR="00664855" w:rsidRPr="0081127A">
        <w:rPr>
          <w:rFonts w:ascii="Times New Roman" w:eastAsia="Calibri" w:hAnsi="Times New Roman" w:cs="Times New Roman"/>
          <w:sz w:val="24"/>
          <w:szCs w:val="24"/>
        </w:rPr>
        <w:t>s that are</w:t>
      </w:r>
      <w:r w:rsidRPr="0081127A">
        <w:rPr>
          <w:rFonts w:ascii="Times New Roman" w:eastAsia="Calibri" w:hAnsi="Times New Roman" w:cs="Times New Roman"/>
          <w:sz w:val="24"/>
          <w:szCs w:val="24"/>
        </w:rPr>
        <w:t xml:space="preserve"> awarded the contract.  By this reference, the University expressly reserves the right to amend, modify, and reissue orders, directives, and other instructions pertaining to the responsibilities of the </w:t>
      </w:r>
      <w:r w:rsidR="00664855" w:rsidRPr="0081127A">
        <w:rPr>
          <w:rFonts w:ascii="Times New Roman" w:eastAsia="Calibri" w:hAnsi="Times New Roman" w:cs="Times New Roman"/>
          <w:sz w:val="24"/>
          <w:szCs w:val="24"/>
        </w:rPr>
        <w:t>on-call e</w:t>
      </w:r>
      <w:r w:rsidRPr="0081127A">
        <w:rPr>
          <w:rFonts w:ascii="Times New Roman" w:eastAsia="Calibri" w:hAnsi="Times New Roman" w:cs="Times New Roman"/>
          <w:sz w:val="24"/>
          <w:szCs w:val="24"/>
        </w:rPr>
        <w:t xml:space="preserve">lectrical </w:t>
      </w:r>
      <w:r w:rsidR="00664855" w:rsidRPr="0081127A">
        <w:rPr>
          <w:rFonts w:ascii="Times New Roman" w:eastAsia="Calibri" w:hAnsi="Times New Roman" w:cs="Times New Roman"/>
          <w:sz w:val="24"/>
          <w:szCs w:val="24"/>
        </w:rPr>
        <w:t xml:space="preserve">firms </w:t>
      </w:r>
      <w:r w:rsidRPr="0081127A">
        <w:rPr>
          <w:rFonts w:ascii="Times New Roman" w:eastAsia="Calibri" w:hAnsi="Times New Roman" w:cs="Times New Roman"/>
          <w:sz w:val="24"/>
          <w:szCs w:val="24"/>
        </w:rPr>
        <w:t xml:space="preserve">and other terms of the contract as necessary to meet the overall objectives of the contract.  </w:t>
      </w:r>
    </w:p>
    <w:p w14:paraId="64F52F69" w14:textId="1F8834E2" w:rsidR="005E7D5C" w:rsidRDefault="005E7D5C" w:rsidP="0081127A">
      <w:pPr>
        <w:spacing w:after="0" w:line="276" w:lineRule="auto"/>
        <w:rPr>
          <w:rFonts w:ascii="Times New Roman" w:eastAsia="Times New Roman" w:hAnsi="Times New Roman" w:cs="Times New Roman"/>
          <w:sz w:val="24"/>
          <w:szCs w:val="24"/>
        </w:rPr>
      </w:pPr>
    </w:p>
    <w:p w14:paraId="47618251" w14:textId="717BA356" w:rsidR="00FC2681" w:rsidRDefault="00FC2681" w:rsidP="0081127A">
      <w:pPr>
        <w:spacing w:after="0" w:line="276" w:lineRule="auto"/>
        <w:rPr>
          <w:rFonts w:ascii="Times New Roman" w:eastAsia="Times New Roman" w:hAnsi="Times New Roman" w:cs="Times New Roman"/>
          <w:sz w:val="24"/>
          <w:szCs w:val="24"/>
        </w:rPr>
      </w:pPr>
    </w:p>
    <w:p w14:paraId="2F360A30" w14:textId="77777777" w:rsidR="00FC2681" w:rsidRPr="0081127A" w:rsidRDefault="00FC2681" w:rsidP="0081127A">
      <w:pPr>
        <w:spacing w:after="0" w:line="276" w:lineRule="auto"/>
        <w:rPr>
          <w:rFonts w:ascii="Times New Roman" w:eastAsia="Times New Roman" w:hAnsi="Times New Roman" w:cs="Times New Roman"/>
          <w:sz w:val="24"/>
          <w:szCs w:val="24"/>
        </w:rPr>
      </w:pPr>
    </w:p>
    <w:p w14:paraId="5B1C320A" w14:textId="50F4AB6C" w:rsidR="00620122" w:rsidRPr="0081127A" w:rsidRDefault="00664855" w:rsidP="0081127A">
      <w:pPr>
        <w:pStyle w:val="Default"/>
        <w:spacing w:line="276" w:lineRule="auto"/>
        <w:ind w:left="360" w:hanging="360"/>
      </w:pPr>
      <w:r w:rsidRPr="0081127A">
        <w:rPr>
          <w:b/>
          <w:bCs/>
        </w:rPr>
        <w:lastRenderedPageBreak/>
        <w:t>1.4</w:t>
      </w:r>
      <w:r w:rsidR="008E3C94" w:rsidRPr="0081127A">
        <w:rPr>
          <w:b/>
          <w:bCs/>
        </w:rPr>
        <w:t xml:space="preserve"> </w:t>
      </w:r>
      <w:r w:rsidR="00620122" w:rsidRPr="0081127A">
        <w:rPr>
          <w:b/>
          <w:bCs/>
        </w:rPr>
        <w:t>S</w:t>
      </w:r>
      <w:r w:rsidR="008E3C94" w:rsidRPr="0081127A">
        <w:rPr>
          <w:b/>
          <w:bCs/>
        </w:rPr>
        <w:t>cope</w:t>
      </w:r>
      <w:r w:rsidR="00620122" w:rsidRPr="0081127A">
        <w:t xml:space="preserve"> </w:t>
      </w:r>
      <w:r w:rsidR="000E2445" w:rsidRPr="0081127A">
        <w:rPr>
          <w:b/>
        </w:rPr>
        <w:t>of Contract</w:t>
      </w:r>
    </w:p>
    <w:p w14:paraId="55D85468" w14:textId="180B7CED" w:rsidR="00BF738E" w:rsidRPr="0081127A" w:rsidRDefault="001127ED" w:rsidP="0081127A">
      <w:pPr>
        <w:spacing w:after="0" w:line="276" w:lineRule="auto"/>
        <w:rPr>
          <w:rFonts w:ascii="Times New Roman" w:hAnsi="Times New Roman" w:cs="Times New Roman"/>
          <w:bCs/>
          <w:color w:val="FF0000"/>
          <w:sz w:val="24"/>
          <w:szCs w:val="24"/>
        </w:rPr>
      </w:pPr>
      <w:r w:rsidRPr="0081127A">
        <w:rPr>
          <w:rFonts w:ascii="Times New Roman" w:hAnsi="Times New Roman" w:cs="Times New Roman"/>
          <w:sz w:val="24"/>
          <w:szCs w:val="24"/>
        </w:rPr>
        <w:t xml:space="preserve">All work under the Contract shall be assigned to a particular Contractor through a task order process.  </w:t>
      </w:r>
      <w:r w:rsidR="00D842B0">
        <w:rPr>
          <w:rFonts w:ascii="Times New Roman" w:hAnsi="Times New Roman" w:cs="Times New Roman"/>
          <w:sz w:val="24"/>
          <w:szCs w:val="24"/>
        </w:rPr>
        <w:t>For each assigned task order, t</w:t>
      </w:r>
      <w:r w:rsidR="00620122" w:rsidRPr="0081127A">
        <w:rPr>
          <w:rFonts w:ascii="Times New Roman" w:hAnsi="Times New Roman" w:cs="Times New Roman"/>
          <w:sz w:val="24"/>
          <w:szCs w:val="24"/>
        </w:rPr>
        <w:t>he Contractor is to furnish all labor</w:t>
      </w:r>
      <w:r w:rsidR="003B1D45" w:rsidRPr="0081127A">
        <w:rPr>
          <w:rFonts w:ascii="Times New Roman" w:hAnsi="Times New Roman" w:cs="Times New Roman"/>
          <w:sz w:val="24"/>
          <w:szCs w:val="24"/>
        </w:rPr>
        <w:t xml:space="preserve">, supervision, </w:t>
      </w:r>
      <w:r w:rsidR="00DA4D5C" w:rsidRPr="0081127A">
        <w:rPr>
          <w:rFonts w:ascii="Times New Roman" w:hAnsi="Times New Roman" w:cs="Times New Roman"/>
          <w:sz w:val="24"/>
          <w:szCs w:val="24"/>
        </w:rPr>
        <w:t xml:space="preserve">safety, </w:t>
      </w:r>
      <w:r w:rsidR="00620122" w:rsidRPr="0081127A">
        <w:rPr>
          <w:rFonts w:ascii="Times New Roman" w:hAnsi="Times New Roman" w:cs="Times New Roman"/>
          <w:sz w:val="24"/>
          <w:szCs w:val="24"/>
        </w:rPr>
        <w:t xml:space="preserve">and material necessary to comply with </w:t>
      </w:r>
      <w:r w:rsidR="001C02B8" w:rsidRPr="0081127A">
        <w:rPr>
          <w:rFonts w:ascii="Times New Roman" w:hAnsi="Times New Roman" w:cs="Times New Roman"/>
          <w:sz w:val="24"/>
          <w:szCs w:val="24"/>
        </w:rPr>
        <w:t xml:space="preserve">any applicable </w:t>
      </w:r>
      <w:r w:rsidR="00620122" w:rsidRPr="0081127A">
        <w:rPr>
          <w:rFonts w:ascii="Times New Roman" w:hAnsi="Times New Roman" w:cs="Times New Roman"/>
          <w:sz w:val="24"/>
          <w:szCs w:val="24"/>
        </w:rPr>
        <w:t xml:space="preserve">scope of work, </w:t>
      </w:r>
      <w:r w:rsidR="001C02B8" w:rsidRPr="0081127A">
        <w:rPr>
          <w:rFonts w:ascii="Times New Roman" w:hAnsi="Times New Roman" w:cs="Times New Roman"/>
          <w:sz w:val="24"/>
          <w:szCs w:val="24"/>
        </w:rPr>
        <w:t xml:space="preserve">specifications, and </w:t>
      </w:r>
      <w:r w:rsidR="00620122" w:rsidRPr="0081127A">
        <w:rPr>
          <w:rFonts w:ascii="Times New Roman" w:hAnsi="Times New Roman" w:cs="Times New Roman"/>
          <w:sz w:val="24"/>
          <w:szCs w:val="24"/>
        </w:rPr>
        <w:t>drawings</w:t>
      </w:r>
      <w:r w:rsidR="001C02B8" w:rsidRPr="0081127A">
        <w:rPr>
          <w:rFonts w:ascii="Times New Roman" w:hAnsi="Times New Roman" w:cs="Times New Roman"/>
          <w:sz w:val="24"/>
          <w:szCs w:val="24"/>
        </w:rPr>
        <w:t xml:space="preserve"> provided</w:t>
      </w:r>
      <w:r w:rsidR="00620122" w:rsidRPr="0081127A">
        <w:rPr>
          <w:rFonts w:ascii="Times New Roman" w:hAnsi="Times New Roman" w:cs="Times New Roman"/>
          <w:sz w:val="24"/>
          <w:szCs w:val="24"/>
        </w:rPr>
        <w:t xml:space="preserve"> by authorized personnel of the </w:t>
      </w:r>
      <w:r w:rsidR="003B1D45" w:rsidRPr="0081127A">
        <w:rPr>
          <w:rFonts w:ascii="Times New Roman" w:hAnsi="Times New Roman" w:cs="Times New Roman"/>
          <w:sz w:val="24"/>
          <w:szCs w:val="24"/>
        </w:rPr>
        <w:t>U</w:t>
      </w:r>
      <w:r w:rsidR="00620122" w:rsidRPr="0081127A">
        <w:rPr>
          <w:rFonts w:ascii="Times New Roman" w:hAnsi="Times New Roman" w:cs="Times New Roman"/>
          <w:sz w:val="24"/>
          <w:szCs w:val="24"/>
        </w:rPr>
        <w:t xml:space="preserve">niversity. </w:t>
      </w:r>
      <w:r w:rsidR="00F5114D" w:rsidRPr="0081127A">
        <w:rPr>
          <w:rFonts w:ascii="Times New Roman" w:hAnsi="Times New Roman" w:cs="Times New Roman"/>
          <w:sz w:val="24"/>
          <w:szCs w:val="24"/>
        </w:rPr>
        <w:t xml:space="preserve"> </w:t>
      </w:r>
      <w:r w:rsidR="00620122" w:rsidRPr="0081127A">
        <w:rPr>
          <w:rFonts w:ascii="Times New Roman" w:hAnsi="Times New Roman" w:cs="Times New Roman"/>
          <w:sz w:val="24"/>
          <w:szCs w:val="24"/>
        </w:rPr>
        <w:t xml:space="preserve">The Contractor is responsible </w:t>
      </w:r>
      <w:r w:rsidR="003B1D45" w:rsidRPr="0081127A">
        <w:rPr>
          <w:rFonts w:ascii="Times New Roman" w:hAnsi="Times New Roman" w:cs="Times New Roman"/>
          <w:sz w:val="24"/>
          <w:szCs w:val="24"/>
        </w:rPr>
        <w:t>to coordinate a</w:t>
      </w:r>
      <w:r w:rsidR="00620122" w:rsidRPr="0081127A">
        <w:rPr>
          <w:rFonts w:ascii="Times New Roman" w:hAnsi="Times New Roman" w:cs="Times New Roman"/>
          <w:sz w:val="24"/>
          <w:szCs w:val="24"/>
        </w:rPr>
        <w:t xml:space="preserve">ll work </w:t>
      </w:r>
      <w:r w:rsidR="009D4CD0" w:rsidRPr="0081127A">
        <w:rPr>
          <w:rFonts w:ascii="Times New Roman" w:hAnsi="Times New Roman" w:cs="Times New Roman"/>
          <w:sz w:val="24"/>
          <w:szCs w:val="24"/>
        </w:rPr>
        <w:t xml:space="preserve">with </w:t>
      </w:r>
      <w:r w:rsidR="00DB7DC6" w:rsidRPr="0081127A">
        <w:rPr>
          <w:rFonts w:ascii="Times New Roman" w:hAnsi="Times New Roman" w:cs="Times New Roman"/>
          <w:sz w:val="24"/>
          <w:szCs w:val="24"/>
        </w:rPr>
        <w:t>existing conditions, schedule</w:t>
      </w:r>
      <w:r w:rsidR="00F5114D" w:rsidRPr="0081127A">
        <w:rPr>
          <w:rFonts w:ascii="Times New Roman" w:hAnsi="Times New Roman" w:cs="Times New Roman"/>
          <w:sz w:val="24"/>
          <w:szCs w:val="24"/>
        </w:rPr>
        <w:t>,</w:t>
      </w:r>
      <w:r w:rsidR="00DB7DC6" w:rsidRPr="0081127A">
        <w:rPr>
          <w:rFonts w:ascii="Times New Roman" w:hAnsi="Times New Roman" w:cs="Times New Roman"/>
          <w:sz w:val="24"/>
          <w:szCs w:val="24"/>
        </w:rPr>
        <w:t xml:space="preserve"> and operations of </w:t>
      </w:r>
      <w:r w:rsidR="00F5114D" w:rsidRPr="0081127A">
        <w:rPr>
          <w:rFonts w:ascii="Times New Roman" w:hAnsi="Times New Roman" w:cs="Times New Roman"/>
          <w:sz w:val="24"/>
          <w:szCs w:val="24"/>
        </w:rPr>
        <w:t xml:space="preserve">the University, and to </w:t>
      </w:r>
      <w:r w:rsidR="00620122" w:rsidRPr="0081127A">
        <w:rPr>
          <w:rFonts w:ascii="Times New Roman" w:hAnsi="Times New Roman" w:cs="Times New Roman"/>
          <w:sz w:val="24"/>
          <w:szCs w:val="24"/>
        </w:rPr>
        <w:t>complete the work in the time required by the University</w:t>
      </w:r>
      <w:r w:rsidRPr="0081127A">
        <w:rPr>
          <w:rFonts w:ascii="Times New Roman" w:hAnsi="Times New Roman" w:cs="Times New Roman"/>
          <w:sz w:val="24"/>
          <w:szCs w:val="24"/>
        </w:rPr>
        <w:t xml:space="preserve"> and in accordance with the task order requirements</w:t>
      </w:r>
      <w:r w:rsidR="00620122" w:rsidRPr="0081127A">
        <w:rPr>
          <w:rFonts w:ascii="Times New Roman" w:hAnsi="Times New Roman" w:cs="Times New Roman"/>
          <w:sz w:val="24"/>
          <w:szCs w:val="24"/>
        </w:rPr>
        <w:t xml:space="preserve">. </w:t>
      </w:r>
    </w:p>
    <w:p w14:paraId="1B9E13EB" w14:textId="3D111555" w:rsidR="0073386A" w:rsidRPr="0081127A" w:rsidRDefault="0073386A" w:rsidP="0081127A">
      <w:pPr>
        <w:pStyle w:val="NoSpacing"/>
        <w:spacing w:line="276" w:lineRule="auto"/>
        <w:rPr>
          <w:rFonts w:ascii="Times New Roman" w:hAnsi="Times New Roman" w:cs="Times New Roman"/>
          <w:color w:val="000000" w:themeColor="text1"/>
          <w:sz w:val="24"/>
          <w:szCs w:val="24"/>
        </w:rPr>
      </w:pPr>
    </w:p>
    <w:p w14:paraId="66D9D42E" w14:textId="5122CD26" w:rsidR="001127ED" w:rsidRPr="0081127A" w:rsidRDefault="001127ED"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On</w:t>
      </w:r>
      <w:r w:rsidR="00D842B0">
        <w:rPr>
          <w:rFonts w:ascii="Times New Roman" w:hAnsi="Times New Roman" w:cs="Times New Roman"/>
          <w:sz w:val="24"/>
          <w:szCs w:val="24"/>
        </w:rPr>
        <w:t xml:space="preserve"> each task o</w:t>
      </w:r>
      <w:r w:rsidRPr="0081127A">
        <w:rPr>
          <w:rFonts w:ascii="Times New Roman" w:hAnsi="Times New Roman" w:cs="Times New Roman"/>
          <w:sz w:val="24"/>
          <w:szCs w:val="24"/>
        </w:rPr>
        <w:t>rder</w:t>
      </w:r>
      <w:r w:rsidR="0030561F" w:rsidRPr="0081127A">
        <w:rPr>
          <w:rFonts w:ascii="Times New Roman" w:hAnsi="Times New Roman" w:cs="Times New Roman"/>
          <w:sz w:val="24"/>
          <w:szCs w:val="24"/>
        </w:rPr>
        <w:t>,</w:t>
      </w:r>
      <w:r w:rsidRPr="0081127A">
        <w:rPr>
          <w:rFonts w:ascii="Times New Roman" w:hAnsi="Times New Roman" w:cs="Times New Roman"/>
          <w:sz w:val="24"/>
          <w:szCs w:val="24"/>
        </w:rPr>
        <w:t xml:space="preserve"> the Contractor shall </w:t>
      </w:r>
      <w:r w:rsidR="0030561F" w:rsidRPr="0081127A">
        <w:rPr>
          <w:rFonts w:ascii="Times New Roman" w:hAnsi="Times New Roman" w:cs="Times New Roman"/>
          <w:sz w:val="24"/>
          <w:szCs w:val="24"/>
        </w:rPr>
        <w:t>designate a</w:t>
      </w:r>
      <w:r w:rsidRPr="0081127A">
        <w:rPr>
          <w:rFonts w:ascii="Times New Roman" w:hAnsi="Times New Roman" w:cs="Times New Roman"/>
          <w:sz w:val="24"/>
          <w:szCs w:val="24"/>
        </w:rPr>
        <w:t xml:space="preserve"> Project Manager</w:t>
      </w:r>
      <w:r w:rsidR="0030561F" w:rsidRPr="0081127A">
        <w:rPr>
          <w:rFonts w:ascii="Times New Roman" w:hAnsi="Times New Roman" w:cs="Times New Roman"/>
          <w:sz w:val="24"/>
          <w:szCs w:val="24"/>
        </w:rPr>
        <w:t xml:space="preserve"> and a</w:t>
      </w:r>
      <w:r w:rsidR="00402053" w:rsidRPr="0081127A">
        <w:rPr>
          <w:rFonts w:ascii="Times New Roman" w:hAnsi="Times New Roman" w:cs="Times New Roman"/>
          <w:sz w:val="24"/>
          <w:szCs w:val="24"/>
        </w:rPr>
        <w:t>n</w:t>
      </w:r>
      <w:r w:rsidRPr="0081127A">
        <w:rPr>
          <w:rFonts w:ascii="Times New Roman" w:hAnsi="Times New Roman" w:cs="Times New Roman"/>
          <w:sz w:val="24"/>
          <w:szCs w:val="24"/>
        </w:rPr>
        <w:t xml:space="preserve"> </w:t>
      </w:r>
      <w:r w:rsidR="00402053" w:rsidRPr="0081127A">
        <w:rPr>
          <w:rFonts w:ascii="Times New Roman" w:hAnsi="Times New Roman" w:cs="Times New Roman"/>
          <w:sz w:val="24"/>
          <w:szCs w:val="24"/>
        </w:rPr>
        <w:t xml:space="preserve">on-site </w:t>
      </w:r>
      <w:r w:rsidRPr="0081127A">
        <w:rPr>
          <w:rFonts w:ascii="Times New Roman" w:hAnsi="Times New Roman" w:cs="Times New Roman"/>
          <w:sz w:val="24"/>
          <w:szCs w:val="24"/>
        </w:rPr>
        <w:t>Field Superintendent.</w:t>
      </w:r>
      <w:r w:rsidR="00005191">
        <w:rPr>
          <w:rFonts w:ascii="Times New Roman" w:hAnsi="Times New Roman" w:cs="Times New Roman"/>
          <w:sz w:val="24"/>
          <w:szCs w:val="24"/>
        </w:rPr>
        <w:t xml:space="preserve"> </w:t>
      </w:r>
      <w:r w:rsidRPr="0081127A">
        <w:rPr>
          <w:rFonts w:ascii="Times New Roman" w:hAnsi="Times New Roman" w:cs="Times New Roman"/>
          <w:sz w:val="24"/>
          <w:szCs w:val="24"/>
        </w:rPr>
        <w:t xml:space="preserve"> </w:t>
      </w:r>
      <w:r w:rsidR="00005191" w:rsidRPr="00005191">
        <w:rPr>
          <w:rFonts w:ascii="Times New Roman" w:hAnsi="Times New Roman" w:cs="Times New Roman"/>
          <w:sz w:val="24"/>
          <w:szCs w:val="24"/>
        </w:rPr>
        <w:t>The onsite field superintendent/foreman must be a journeyman electrician</w:t>
      </w:r>
      <w:r w:rsidR="00005191">
        <w:rPr>
          <w:rFonts w:ascii="Times New Roman" w:hAnsi="Times New Roman" w:cs="Times New Roman"/>
          <w:sz w:val="24"/>
          <w:szCs w:val="24"/>
        </w:rPr>
        <w:t>.</w:t>
      </w:r>
      <w:r w:rsidRPr="0081127A">
        <w:rPr>
          <w:rFonts w:ascii="Times New Roman" w:hAnsi="Times New Roman" w:cs="Times New Roman"/>
          <w:sz w:val="24"/>
          <w:szCs w:val="24"/>
        </w:rPr>
        <w:t xml:space="preserve"> The Project Manager shall be the Contractor's agent for </w:t>
      </w:r>
      <w:r w:rsidR="00402053" w:rsidRPr="0081127A">
        <w:rPr>
          <w:rFonts w:ascii="Times New Roman" w:hAnsi="Times New Roman" w:cs="Times New Roman"/>
          <w:sz w:val="24"/>
          <w:szCs w:val="24"/>
        </w:rPr>
        <w:t>review of</w:t>
      </w:r>
      <w:r w:rsidRPr="0081127A">
        <w:rPr>
          <w:rFonts w:ascii="Times New Roman" w:hAnsi="Times New Roman" w:cs="Times New Roman"/>
          <w:sz w:val="24"/>
          <w:szCs w:val="24"/>
        </w:rPr>
        <w:t xml:space="preserve"> the project in the field and shall be the </w:t>
      </w:r>
      <w:r w:rsidR="00402053" w:rsidRPr="0081127A">
        <w:rPr>
          <w:rFonts w:ascii="Times New Roman" w:hAnsi="Times New Roman" w:cs="Times New Roman"/>
          <w:sz w:val="24"/>
          <w:szCs w:val="24"/>
        </w:rPr>
        <w:t>point of contact</w:t>
      </w:r>
      <w:r w:rsidRPr="0081127A">
        <w:rPr>
          <w:rFonts w:ascii="Times New Roman" w:hAnsi="Times New Roman" w:cs="Times New Roman"/>
          <w:sz w:val="24"/>
          <w:szCs w:val="24"/>
        </w:rPr>
        <w:t xml:space="preserve"> for all inquiries concerning </w:t>
      </w:r>
      <w:r w:rsidR="00402053" w:rsidRPr="0081127A">
        <w:rPr>
          <w:rFonts w:ascii="Times New Roman" w:hAnsi="Times New Roman" w:cs="Times New Roman"/>
          <w:sz w:val="24"/>
          <w:szCs w:val="24"/>
        </w:rPr>
        <w:t xml:space="preserve">the </w:t>
      </w:r>
      <w:r w:rsidRPr="0081127A">
        <w:rPr>
          <w:rFonts w:ascii="Times New Roman" w:hAnsi="Times New Roman" w:cs="Times New Roman"/>
          <w:sz w:val="24"/>
          <w:szCs w:val="24"/>
        </w:rPr>
        <w:t xml:space="preserve">work.  </w:t>
      </w:r>
      <w:r w:rsidR="00402053" w:rsidRPr="0081127A">
        <w:rPr>
          <w:rFonts w:ascii="Times New Roman" w:hAnsi="Times New Roman" w:cs="Times New Roman"/>
          <w:sz w:val="24"/>
          <w:szCs w:val="24"/>
        </w:rPr>
        <w:t xml:space="preserve">The Project Manager shall be readily available to review all phases of a project when requested by the University, including providing cell phone contact information to the University to facilitate accessibility. </w:t>
      </w:r>
      <w:r w:rsidRPr="0081127A">
        <w:rPr>
          <w:rFonts w:ascii="Times New Roman" w:hAnsi="Times New Roman" w:cs="Times New Roman"/>
          <w:sz w:val="24"/>
          <w:szCs w:val="24"/>
        </w:rPr>
        <w:t>The Field Superintendent shall</w:t>
      </w:r>
      <w:r w:rsidR="0030561F" w:rsidRPr="0081127A">
        <w:rPr>
          <w:rFonts w:ascii="Times New Roman" w:hAnsi="Times New Roman" w:cs="Times New Roman"/>
          <w:sz w:val="24"/>
          <w:szCs w:val="24"/>
        </w:rPr>
        <w:t xml:space="preserve"> </w:t>
      </w:r>
      <w:r w:rsidR="00402053" w:rsidRPr="0081127A">
        <w:rPr>
          <w:rFonts w:ascii="Times New Roman" w:hAnsi="Times New Roman" w:cs="Times New Roman"/>
          <w:sz w:val="24"/>
          <w:szCs w:val="24"/>
        </w:rPr>
        <w:t>be physically present</w:t>
      </w:r>
      <w:r w:rsidR="0030561F" w:rsidRPr="0081127A">
        <w:rPr>
          <w:rFonts w:ascii="Times New Roman" w:hAnsi="Times New Roman" w:cs="Times New Roman"/>
          <w:sz w:val="24"/>
          <w:szCs w:val="24"/>
        </w:rPr>
        <w:t xml:space="preserve"> 100% on-site</w:t>
      </w:r>
      <w:r w:rsidRPr="0081127A">
        <w:rPr>
          <w:rFonts w:ascii="Times New Roman" w:hAnsi="Times New Roman" w:cs="Times New Roman"/>
          <w:sz w:val="24"/>
          <w:szCs w:val="24"/>
        </w:rPr>
        <w:t xml:space="preserve"> </w:t>
      </w:r>
      <w:r w:rsidR="00402053" w:rsidRPr="0081127A">
        <w:rPr>
          <w:rFonts w:ascii="Times New Roman" w:hAnsi="Times New Roman" w:cs="Times New Roman"/>
          <w:sz w:val="24"/>
          <w:szCs w:val="24"/>
        </w:rPr>
        <w:t xml:space="preserve">any time </w:t>
      </w:r>
      <w:r w:rsidR="00D842B0">
        <w:rPr>
          <w:rFonts w:ascii="Times New Roman" w:hAnsi="Times New Roman" w:cs="Times New Roman"/>
          <w:sz w:val="24"/>
          <w:szCs w:val="24"/>
        </w:rPr>
        <w:t xml:space="preserve">that </w:t>
      </w:r>
      <w:r w:rsidR="00402053" w:rsidRPr="0081127A">
        <w:rPr>
          <w:rFonts w:ascii="Times New Roman" w:hAnsi="Times New Roman" w:cs="Times New Roman"/>
          <w:sz w:val="24"/>
          <w:szCs w:val="24"/>
        </w:rPr>
        <w:t xml:space="preserve">work is being performed to </w:t>
      </w:r>
      <w:r w:rsidRPr="0081127A">
        <w:rPr>
          <w:rFonts w:ascii="Times New Roman" w:hAnsi="Times New Roman" w:cs="Times New Roman"/>
          <w:sz w:val="24"/>
          <w:szCs w:val="24"/>
        </w:rPr>
        <w:t xml:space="preserve">manage the job and supervise all on-site personnel.  </w:t>
      </w:r>
    </w:p>
    <w:p w14:paraId="24085A66" w14:textId="5F46E38C" w:rsidR="001127ED" w:rsidRPr="0081127A" w:rsidRDefault="001127ED" w:rsidP="0081127A">
      <w:pPr>
        <w:spacing w:after="0" w:line="276" w:lineRule="auto"/>
        <w:rPr>
          <w:rFonts w:ascii="Times New Roman" w:hAnsi="Times New Roman" w:cs="Times New Roman"/>
          <w:sz w:val="24"/>
          <w:szCs w:val="24"/>
        </w:rPr>
      </w:pPr>
    </w:p>
    <w:p w14:paraId="0266847B" w14:textId="5CAB510C" w:rsidR="001127ED" w:rsidRPr="0081127A" w:rsidRDefault="001127E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If during the term of this contract, the Contractor is awarded </w:t>
      </w:r>
      <w:r w:rsidR="00402053" w:rsidRPr="0081127A">
        <w:rPr>
          <w:rFonts w:ascii="Times New Roman" w:eastAsia="Times New Roman" w:hAnsi="Times New Roman" w:cs="Times New Roman"/>
          <w:color w:val="000000"/>
          <w:sz w:val="24"/>
          <w:szCs w:val="24"/>
        </w:rPr>
        <w:t>concurrent</w:t>
      </w:r>
      <w:r w:rsidRPr="0081127A">
        <w:rPr>
          <w:rFonts w:ascii="Times New Roman" w:eastAsia="Times New Roman" w:hAnsi="Times New Roman" w:cs="Times New Roman"/>
          <w:color w:val="000000"/>
          <w:sz w:val="24"/>
          <w:szCs w:val="24"/>
        </w:rPr>
        <w:t xml:space="preserve"> task orders on campus </w:t>
      </w:r>
      <w:r w:rsidR="00402053" w:rsidRPr="0081127A">
        <w:rPr>
          <w:rFonts w:ascii="Times New Roman" w:eastAsia="Times New Roman" w:hAnsi="Times New Roman" w:cs="Times New Roman"/>
          <w:color w:val="000000"/>
          <w:sz w:val="24"/>
          <w:szCs w:val="24"/>
        </w:rPr>
        <w:t>or other contracted work</w:t>
      </w:r>
      <w:r w:rsidRPr="0081127A">
        <w:rPr>
          <w:rFonts w:ascii="Times New Roman" w:eastAsia="Times New Roman" w:hAnsi="Times New Roman" w:cs="Times New Roman"/>
          <w:color w:val="000000"/>
          <w:sz w:val="24"/>
          <w:szCs w:val="24"/>
        </w:rPr>
        <w:t xml:space="preserve">, </w:t>
      </w:r>
      <w:r w:rsidR="00475A7C" w:rsidRPr="0081127A">
        <w:rPr>
          <w:rFonts w:ascii="Times New Roman" w:eastAsia="Times New Roman" w:hAnsi="Times New Roman" w:cs="Times New Roman"/>
          <w:color w:val="000000"/>
          <w:sz w:val="24"/>
          <w:szCs w:val="24"/>
        </w:rPr>
        <w:t>the Contractor sha</w:t>
      </w:r>
      <w:r w:rsidRPr="0081127A">
        <w:rPr>
          <w:rFonts w:ascii="Times New Roman" w:eastAsia="Times New Roman" w:hAnsi="Times New Roman" w:cs="Times New Roman"/>
          <w:color w:val="000000"/>
          <w:sz w:val="24"/>
          <w:szCs w:val="24"/>
        </w:rPr>
        <w:t xml:space="preserve">ll assign separate work crews and supervisory teams to all task orders </w:t>
      </w:r>
      <w:r w:rsidR="00475A7C" w:rsidRPr="0081127A">
        <w:rPr>
          <w:rFonts w:ascii="Times New Roman" w:eastAsia="Times New Roman" w:hAnsi="Times New Roman" w:cs="Times New Roman"/>
          <w:color w:val="000000"/>
          <w:sz w:val="24"/>
          <w:szCs w:val="24"/>
        </w:rPr>
        <w:t xml:space="preserve">and other projects </w:t>
      </w:r>
      <w:r w:rsidRPr="0081127A">
        <w:rPr>
          <w:rFonts w:ascii="Times New Roman" w:eastAsia="Times New Roman" w:hAnsi="Times New Roman" w:cs="Times New Roman"/>
          <w:color w:val="000000"/>
          <w:sz w:val="24"/>
          <w:szCs w:val="24"/>
        </w:rPr>
        <w:t xml:space="preserve">to ensure that </w:t>
      </w:r>
      <w:r w:rsidR="004D64B6" w:rsidRPr="0081127A">
        <w:rPr>
          <w:rFonts w:ascii="Times New Roman" w:eastAsia="Times New Roman" w:hAnsi="Times New Roman" w:cs="Times New Roman"/>
          <w:color w:val="000000"/>
          <w:sz w:val="24"/>
          <w:szCs w:val="24"/>
        </w:rPr>
        <w:t>inadequate manpower levels or inadequate supervision affects no job schedule</w:t>
      </w:r>
      <w:r w:rsidRPr="0081127A">
        <w:rPr>
          <w:rFonts w:ascii="Times New Roman" w:eastAsia="Times New Roman" w:hAnsi="Times New Roman" w:cs="Times New Roman"/>
          <w:color w:val="000000"/>
          <w:sz w:val="24"/>
          <w:szCs w:val="24"/>
        </w:rPr>
        <w:t xml:space="preserve">. </w:t>
      </w:r>
    </w:p>
    <w:p w14:paraId="727A0FD4" w14:textId="60B74E61" w:rsidR="001127ED" w:rsidRPr="0081127A" w:rsidRDefault="001127E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6EF5BA5F" w14:textId="488CFA67" w:rsidR="001127ED" w:rsidRPr="0081127A" w:rsidRDefault="001127ED"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The Contractor shall perform </w:t>
      </w:r>
      <w:r w:rsidR="00D842B0">
        <w:rPr>
          <w:rFonts w:ascii="Times New Roman" w:eastAsia="Calibri" w:hAnsi="Times New Roman" w:cs="Times New Roman"/>
          <w:sz w:val="24"/>
          <w:szCs w:val="24"/>
        </w:rPr>
        <w:t>task or</w:t>
      </w:r>
      <w:r w:rsidR="00E946E1" w:rsidRPr="0081127A">
        <w:rPr>
          <w:rFonts w:ascii="Times New Roman" w:eastAsia="Calibri" w:hAnsi="Times New Roman" w:cs="Times New Roman"/>
          <w:sz w:val="24"/>
          <w:szCs w:val="24"/>
        </w:rPr>
        <w:t>der work</w:t>
      </w:r>
      <w:r w:rsidRPr="0081127A">
        <w:rPr>
          <w:rFonts w:ascii="Times New Roman" w:eastAsia="Calibri" w:hAnsi="Times New Roman" w:cs="Times New Roman"/>
          <w:sz w:val="24"/>
          <w:szCs w:val="24"/>
        </w:rPr>
        <w:t xml:space="preserve"> in the presence of University employe</w:t>
      </w:r>
      <w:r w:rsidR="00D842B0">
        <w:rPr>
          <w:rFonts w:ascii="Times New Roman" w:eastAsia="Calibri" w:hAnsi="Times New Roman" w:cs="Times New Roman"/>
          <w:sz w:val="24"/>
          <w:szCs w:val="24"/>
        </w:rPr>
        <w:t>es and</w:t>
      </w:r>
      <w:r w:rsidR="00E946E1" w:rsidRPr="0081127A">
        <w:rPr>
          <w:rFonts w:ascii="Times New Roman" w:eastAsia="Calibri" w:hAnsi="Times New Roman" w:cs="Times New Roman"/>
          <w:sz w:val="24"/>
          <w:szCs w:val="24"/>
        </w:rPr>
        <w:t xml:space="preserve"> other University Contractor teams</w:t>
      </w:r>
      <w:r w:rsidRPr="0081127A">
        <w:rPr>
          <w:rFonts w:ascii="Times New Roman" w:eastAsia="Calibri" w:hAnsi="Times New Roman" w:cs="Times New Roman"/>
          <w:sz w:val="24"/>
          <w:szCs w:val="24"/>
        </w:rPr>
        <w:t xml:space="preserve">, whether union or non-union. </w:t>
      </w:r>
      <w:r w:rsidR="00D842B0">
        <w:rPr>
          <w:rFonts w:ascii="Times New Roman" w:eastAsia="Calibri" w:hAnsi="Times New Roman" w:cs="Times New Roman"/>
          <w:sz w:val="24"/>
          <w:szCs w:val="24"/>
        </w:rPr>
        <w:t xml:space="preserve"> </w:t>
      </w:r>
      <w:r w:rsidRPr="0081127A">
        <w:rPr>
          <w:rFonts w:ascii="Times New Roman" w:eastAsia="Calibri" w:hAnsi="Times New Roman" w:cs="Times New Roman"/>
          <w:sz w:val="24"/>
          <w:szCs w:val="24"/>
        </w:rPr>
        <w:t xml:space="preserve">If off-site work </w:t>
      </w:r>
      <w:r w:rsidR="00E946E1" w:rsidRPr="0081127A">
        <w:rPr>
          <w:rFonts w:ascii="Times New Roman" w:eastAsia="Calibri" w:hAnsi="Times New Roman" w:cs="Times New Roman"/>
          <w:sz w:val="24"/>
          <w:szCs w:val="24"/>
        </w:rPr>
        <w:t xml:space="preserve">is involved in a particular project, </w:t>
      </w:r>
      <w:r w:rsidRPr="0081127A">
        <w:rPr>
          <w:rFonts w:ascii="Times New Roman" w:eastAsia="Calibri" w:hAnsi="Times New Roman" w:cs="Times New Roman"/>
          <w:sz w:val="24"/>
          <w:szCs w:val="24"/>
        </w:rPr>
        <w:t xml:space="preserve">such as shop fabrication, the University reserves the right to inspect </w:t>
      </w:r>
      <w:r w:rsidR="00E946E1" w:rsidRPr="0081127A">
        <w:rPr>
          <w:rFonts w:ascii="Times New Roman" w:eastAsia="Calibri" w:hAnsi="Times New Roman" w:cs="Times New Roman"/>
          <w:sz w:val="24"/>
          <w:szCs w:val="24"/>
        </w:rPr>
        <w:t>any</w:t>
      </w:r>
      <w:r w:rsidRPr="0081127A">
        <w:rPr>
          <w:rFonts w:ascii="Times New Roman" w:eastAsia="Calibri" w:hAnsi="Times New Roman" w:cs="Times New Roman"/>
          <w:sz w:val="24"/>
          <w:szCs w:val="24"/>
        </w:rPr>
        <w:t xml:space="preserve"> off-site work at any time. </w:t>
      </w:r>
    </w:p>
    <w:p w14:paraId="536C42CE" w14:textId="77777777" w:rsidR="001127ED" w:rsidRPr="0081127A" w:rsidRDefault="001127ED" w:rsidP="0081127A">
      <w:pPr>
        <w:pStyle w:val="NoSpacing"/>
        <w:spacing w:line="276" w:lineRule="auto"/>
        <w:rPr>
          <w:rFonts w:ascii="Times New Roman" w:hAnsi="Times New Roman" w:cs="Times New Roman"/>
          <w:color w:val="000000" w:themeColor="text1"/>
          <w:sz w:val="24"/>
          <w:szCs w:val="24"/>
        </w:rPr>
      </w:pPr>
    </w:p>
    <w:p w14:paraId="442923A2" w14:textId="2445101C" w:rsidR="0073386A" w:rsidRPr="0081127A" w:rsidRDefault="001127ED" w:rsidP="0081127A">
      <w:pPr>
        <w:pStyle w:val="Default"/>
        <w:tabs>
          <w:tab w:val="left" w:pos="360"/>
        </w:tabs>
        <w:spacing w:line="276" w:lineRule="auto"/>
      </w:pPr>
      <w:r w:rsidRPr="0081127A">
        <w:t>T</w:t>
      </w:r>
      <w:r w:rsidR="0073386A" w:rsidRPr="0081127A">
        <w:t xml:space="preserve">he Contractor </w:t>
      </w:r>
      <w:r w:rsidR="00302FC1" w:rsidRPr="0081127A">
        <w:t>shall</w:t>
      </w:r>
      <w:r w:rsidR="0073386A" w:rsidRPr="0081127A">
        <w:t xml:space="preserve"> be able to deliver all </w:t>
      </w:r>
      <w:r w:rsidR="00302FC1" w:rsidRPr="0081127A">
        <w:t>necessary</w:t>
      </w:r>
      <w:r w:rsidR="0073386A" w:rsidRPr="0081127A">
        <w:t xml:space="preserve"> labor and standard items of material and equipment within </w:t>
      </w:r>
      <w:r w:rsidR="00302FC1" w:rsidRPr="0081127A">
        <w:t xml:space="preserve">the </w:t>
      </w:r>
      <w:r w:rsidR="0073386A" w:rsidRPr="0081127A">
        <w:t xml:space="preserve">time frame confirmed in the </w:t>
      </w:r>
      <w:r w:rsidR="00302FC1" w:rsidRPr="0081127A">
        <w:t>applica</w:t>
      </w:r>
      <w:r w:rsidR="00D842B0">
        <w:t>ble Notice to Proceed for each task o</w:t>
      </w:r>
      <w:r w:rsidR="0073386A" w:rsidRPr="0081127A">
        <w:t>rder. Purchase of equipment and material not usually carried in stock by local distributors shall be accomplished competitively within the shortest time possible while</w:t>
      </w:r>
      <w:r w:rsidRPr="0081127A">
        <w:t xml:space="preserve"> maintaining the job schedule. </w:t>
      </w:r>
      <w:r w:rsidR="0073386A" w:rsidRPr="0081127A">
        <w:t xml:space="preserve">The Contractor shall maintain a local office with telephone available for receiving and making calls throughout the working day and shall have sufficient storage space </w:t>
      </w:r>
      <w:r w:rsidR="00302FC1" w:rsidRPr="0081127A">
        <w:t xml:space="preserve">locally available </w:t>
      </w:r>
      <w:r w:rsidR="0073386A" w:rsidRPr="0081127A">
        <w:t xml:space="preserve">for materials and equipment if </w:t>
      </w:r>
      <w:r w:rsidR="00302FC1" w:rsidRPr="0081127A">
        <w:t>Contractor’s</w:t>
      </w:r>
      <w:r w:rsidR="0073386A" w:rsidRPr="0081127A">
        <w:t xml:space="preserve"> office and principal place of business is </w:t>
      </w:r>
      <w:r w:rsidR="0073386A" w:rsidRPr="004D64B6">
        <w:rPr>
          <w:u w:val="single"/>
        </w:rPr>
        <w:t>not</w:t>
      </w:r>
      <w:r w:rsidR="0073386A" w:rsidRPr="0081127A">
        <w:t xml:space="preserve"> located within 50 miles of the University. </w:t>
      </w:r>
    </w:p>
    <w:p w14:paraId="7948E58D" w14:textId="77777777" w:rsidR="0073386A" w:rsidRPr="0081127A" w:rsidRDefault="0073386A" w:rsidP="0081127A">
      <w:pPr>
        <w:pStyle w:val="Default"/>
        <w:tabs>
          <w:tab w:val="left" w:pos="360"/>
        </w:tabs>
        <w:spacing w:line="276" w:lineRule="auto"/>
      </w:pPr>
      <w:r w:rsidRPr="0081127A">
        <w:t xml:space="preserve"> </w:t>
      </w:r>
    </w:p>
    <w:p w14:paraId="40F4E0FC" w14:textId="69EF0CD6" w:rsidR="00F84EE9" w:rsidRPr="0081127A" w:rsidRDefault="0073386A" w:rsidP="0081127A">
      <w:pPr>
        <w:pStyle w:val="Default"/>
        <w:tabs>
          <w:tab w:val="left" w:pos="360"/>
        </w:tabs>
        <w:spacing w:line="276" w:lineRule="auto"/>
        <w:rPr>
          <w:rFonts w:eastAsia="Calibri"/>
          <w:color w:val="FF0000"/>
        </w:rPr>
      </w:pPr>
      <w:r w:rsidRPr="0081127A">
        <w:t>The timeframe of work hours for the Contractor shall be 7:</w:t>
      </w:r>
      <w:r w:rsidR="00741D4A">
        <w:t>00</w:t>
      </w:r>
      <w:r w:rsidRPr="0081127A">
        <w:t xml:space="preserve"> a.m., through 4:00 p.m., Monday through Friday.  Unless otherwise specified by the University, work will be</w:t>
      </w:r>
      <w:r w:rsidR="001127ED" w:rsidRPr="0081127A">
        <w:t xml:space="preserve"> performed during normal hours. </w:t>
      </w:r>
      <w:r w:rsidRPr="0081127A">
        <w:t xml:space="preserve">The work shall be carried forward during normal work hours unless the Contractor elects, on their own volition, to extend operations beyond regular hours and </w:t>
      </w:r>
      <w:r w:rsidR="004D64B6" w:rsidRPr="0081127A">
        <w:t>the University approves such extensions</w:t>
      </w:r>
      <w:r w:rsidRPr="0081127A">
        <w:t>.  I</w:t>
      </w:r>
      <w:r w:rsidR="00D842B0">
        <w:t>n this situation, i</w:t>
      </w:r>
      <w:r w:rsidRPr="0081127A">
        <w:t>f overtime is needed, the associated costs are the responsibility of the Contractor.</w:t>
      </w:r>
      <w:r w:rsidR="001127ED" w:rsidRPr="0081127A">
        <w:t xml:space="preserve">  </w:t>
      </w:r>
    </w:p>
    <w:p w14:paraId="02EC960F" w14:textId="77777777" w:rsidR="001127ED" w:rsidRPr="0081127A" w:rsidRDefault="001127ED" w:rsidP="0081127A">
      <w:pPr>
        <w:pStyle w:val="Default"/>
        <w:tabs>
          <w:tab w:val="left" w:pos="360"/>
        </w:tabs>
        <w:spacing w:line="276" w:lineRule="auto"/>
      </w:pPr>
    </w:p>
    <w:p w14:paraId="6313202D" w14:textId="56196A28" w:rsidR="0073386A" w:rsidRPr="0081127A" w:rsidRDefault="001127ED" w:rsidP="0081127A">
      <w:pPr>
        <w:pStyle w:val="Default"/>
        <w:tabs>
          <w:tab w:val="left" w:pos="540"/>
        </w:tabs>
        <w:spacing w:line="276" w:lineRule="auto"/>
      </w:pPr>
      <w:r w:rsidRPr="0081127A">
        <w:t xml:space="preserve">The University reserves the right to assign University personnel employed in various trades to perform a portion of the work under a particular project. </w:t>
      </w:r>
      <w:r w:rsidR="00D23866" w:rsidRPr="0081127A">
        <w:t>Additionally, t</w:t>
      </w:r>
      <w:r w:rsidR="0073386A" w:rsidRPr="0081127A">
        <w:t xml:space="preserve">he University reserves the right to purchase material </w:t>
      </w:r>
      <w:r w:rsidR="00D23866" w:rsidRPr="0081127A">
        <w:t>for a particular job</w:t>
      </w:r>
      <w:r w:rsidR="0073386A" w:rsidRPr="0081127A">
        <w:t xml:space="preserve">. In </w:t>
      </w:r>
      <w:r w:rsidR="00D23866" w:rsidRPr="0081127A">
        <w:t>this instance, the Contractor sha</w:t>
      </w:r>
      <w:r w:rsidR="0073386A" w:rsidRPr="0081127A">
        <w:t>ll be reimbursed only for the labor cost use</w:t>
      </w:r>
      <w:r w:rsidR="00D842B0">
        <w:t>d on the materials furnished and m</w:t>
      </w:r>
      <w:r w:rsidR="0073386A" w:rsidRPr="0081127A">
        <w:t>aterials provided by the University, but not used on the job</w:t>
      </w:r>
      <w:r w:rsidR="00D23866" w:rsidRPr="0081127A">
        <w:t>,</w:t>
      </w:r>
      <w:r w:rsidR="0073386A" w:rsidRPr="0081127A">
        <w:t xml:space="preserve"> shall be returned to the University. </w:t>
      </w:r>
    </w:p>
    <w:p w14:paraId="4E0FFE14" w14:textId="77777777" w:rsidR="00933303" w:rsidRPr="0081127A" w:rsidRDefault="00933303" w:rsidP="0081127A">
      <w:pPr>
        <w:spacing w:after="0" w:line="276" w:lineRule="auto"/>
        <w:ind w:left="720" w:hanging="450"/>
        <w:rPr>
          <w:rFonts w:ascii="Times New Roman" w:eastAsia="Calibri" w:hAnsi="Times New Roman" w:cs="Times New Roman"/>
          <w:sz w:val="24"/>
          <w:szCs w:val="24"/>
        </w:rPr>
      </w:pPr>
    </w:p>
    <w:p w14:paraId="7CC2F171" w14:textId="6196A3D8" w:rsidR="00F84EE9" w:rsidRPr="0081127A" w:rsidRDefault="00F84EE9"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The University reserves the right to </w:t>
      </w:r>
      <w:r w:rsidR="00337359" w:rsidRPr="0081127A">
        <w:rPr>
          <w:rFonts w:ascii="Times New Roman" w:eastAsia="Calibri" w:hAnsi="Times New Roman" w:cs="Times New Roman"/>
          <w:sz w:val="24"/>
          <w:szCs w:val="24"/>
        </w:rPr>
        <w:t xml:space="preserve">inspect and test </w:t>
      </w:r>
      <w:r w:rsidRPr="0081127A">
        <w:rPr>
          <w:rFonts w:ascii="Times New Roman" w:eastAsia="Calibri" w:hAnsi="Times New Roman" w:cs="Times New Roman"/>
          <w:sz w:val="24"/>
          <w:szCs w:val="24"/>
        </w:rPr>
        <w:t xml:space="preserve">to </w:t>
      </w:r>
      <w:r w:rsidR="00337359" w:rsidRPr="0081127A">
        <w:rPr>
          <w:rFonts w:ascii="Times New Roman" w:eastAsia="Calibri" w:hAnsi="Times New Roman" w:cs="Times New Roman"/>
          <w:sz w:val="24"/>
          <w:szCs w:val="24"/>
        </w:rPr>
        <w:t>make sure</w:t>
      </w:r>
      <w:r w:rsidRPr="0081127A">
        <w:rPr>
          <w:rFonts w:ascii="Times New Roman" w:eastAsia="Calibri" w:hAnsi="Times New Roman" w:cs="Times New Roman"/>
          <w:sz w:val="24"/>
          <w:szCs w:val="24"/>
        </w:rPr>
        <w:t xml:space="preserve"> that the requirements of </w:t>
      </w:r>
      <w:r w:rsidR="00D842B0">
        <w:rPr>
          <w:rFonts w:ascii="Times New Roman" w:eastAsia="Calibri" w:hAnsi="Times New Roman" w:cs="Times New Roman"/>
          <w:sz w:val="24"/>
          <w:szCs w:val="24"/>
        </w:rPr>
        <w:t>a task o</w:t>
      </w:r>
      <w:r w:rsidR="00D23866" w:rsidRPr="0081127A">
        <w:rPr>
          <w:rFonts w:ascii="Times New Roman" w:eastAsia="Calibri" w:hAnsi="Times New Roman" w:cs="Times New Roman"/>
          <w:sz w:val="24"/>
          <w:szCs w:val="24"/>
        </w:rPr>
        <w:t>rder</w:t>
      </w:r>
      <w:r w:rsidRPr="0081127A">
        <w:rPr>
          <w:rFonts w:ascii="Times New Roman" w:eastAsia="Calibri" w:hAnsi="Times New Roman" w:cs="Times New Roman"/>
          <w:sz w:val="24"/>
          <w:szCs w:val="24"/>
        </w:rPr>
        <w:t xml:space="preserve"> are being fulfilled. </w:t>
      </w:r>
      <w:r w:rsidR="00337359" w:rsidRPr="0081127A">
        <w:rPr>
          <w:rFonts w:ascii="Times New Roman" w:eastAsia="Calibri" w:hAnsi="Times New Roman" w:cs="Times New Roman"/>
          <w:sz w:val="24"/>
          <w:szCs w:val="24"/>
        </w:rPr>
        <w:t>If it is found</w:t>
      </w:r>
      <w:r w:rsidRPr="0081127A">
        <w:rPr>
          <w:rFonts w:ascii="Times New Roman" w:eastAsia="Calibri" w:hAnsi="Times New Roman" w:cs="Times New Roman"/>
          <w:sz w:val="24"/>
          <w:szCs w:val="24"/>
        </w:rPr>
        <w:t xml:space="preserve"> that the </w:t>
      </w:r>
      <w:r w:rsidR="00D23866" w:rsidRPr="0081127A">
        <w:rPr>
          <w:rFonts w:ascii="Times New Roman" w:eastAsia="Calibri" w:hAnsi="Times New Roman" w:cs="Times New Roman"/>
          <w:sz w:val="24"/>
          <w:szCs w:val="24"/>
        </w:rPr>
        <w:t xml:space="preserve">required </w:t>
      </w:r>
      <w:r w:rsidRPr="0081127A">
        <w:rPr>
          <w:rFonts w:ascii="Times New Roman" w:eastAsia="Calibri" w:hAnsi="Times New Roman" w:cs="Times New Roman"/>
          <w:sz w:val="24"/>
          <w:szCs w:val="24"/>
        </w:rPr>
        <w:t>standards are not satisfactorily maintained, the University may</w:t>
      </w:r>
      <w:r w:rsidR="00337359" w:rsidRPr="0081127A">
        <w:rPr>
          <w:rFonts w:ascii="Times New Roman" w:eastAsia="Calibri" w:hAnsi="Times New Roman" w:cs="Times New Roman"/>
          <w:sz w:val="24"/>
          <w:szCs w:val="24"/>
        </w:rPr>
        <w:t>,</w:t>
      </w:r>
      <w:r w:rsidRPr="0081127A">
        <w:rPr>
          <w:rFonts w:ascii="Times New Roman" w:eastAsia="Calibri" w:hAnsi="Times New Roman" w:cs="Times New Roman"/>
          <w:sz w:val="24"/>
          <w:szCs w:val="24"/>
        </w:rPr>
        <w:t xml:space="preserve"> by written notice to the Contractor, terminate </w:t>
      </w:r>
      <w:r w:rsidR="00D23866" w:rsidRPr="0081127A">
        <w:rPr>
          <w:rFonts w:ascii="Times New Roman" w:eastAsia="Calibri" w:hAnsi="Times New Roman" w:cs="Times New Roman"/>
          <w:sz w:val="24"/>
          <w:szCs w:val="24"/>
        </w:rPr>
        <w:t>the Contractor’s</w:t>
      </w:r>
      <w:r w:rsidRPr="0081127A">
        <w:rPr>
          <w:rFonts w:ascii="Times New Roman" w:eastAsia="Calibri" w:hAnsi="Times New Roman" w:cs="Times New Roman"/>
          <w:sz w:val="24"/>
          <w:szCs w:val="24"/>
        </w:rPr>
        <w:t xml:space="preserve"> right to proceed further with </w:t>
      </w:r>
      <w:r w:rsidR="00D23866" w:rsidRPr="0081127A">
        <w:rPr>
          <w:rFonts w:ascii="Times New Roman" w:eastAsia="Calibri" w:hAnsi="Times New Roman" w:cs="Times New Roman"/>
          <w:sz w:val="24"/>
          <w:szCs w:val="24"/>
        </w:rPr>
        <w:t>the</w:t>
      </w:r>
      <w:r w:rsidRPr="0081127A">
        <w:rPr>
          <w:rFonts w:ascii="Times New Roman" w:eastAsia="Calibri" w:hAnsi="Times New Roman" w:cs="Times New Roman"/>
          <w:sz w:val="24"/>
          <w:szCs w:val="24"/>
        </w:rPr>
        <w:t xml:space="preserve"> work. In such event, the University may take over the work and </w:t>
      </w:r>
      <w:r w:rsidR="006C71B7" w:rsidRPr="0081127A">
        <w:rPr>
          <w:rFonts w:ascii="Times New Roman" w:eastAsia="Calibri" w:hAnsi="Times New Roman" w:cs="Times New Roman"/>
          <w:sz w:val="24"/>
          <w:szCs w:val="24"/>
        </w:rPr>
        <w:t>carry</w:t>
      </w:r>
      <w:r w:rsidRPr="0081127A">
        <w:rPr>
          <w:rFonts w:ascii="Times New Roman" w:eastAsia="Calibri" w:hAnsi="Times New Roman" w:cs="Times New Roman"/>
          <w:sz w:val="24"/>
          <w:szCs w:val="24"/>
        </w:rPr>
        <w:t xml:space="preserve"> it to completion, by contract or otherwise, and the Contractor shall be liable to the University for any additional cost </w:t>
      </w:r>
      <w:r w:rsidR="00337359" w:rsidRPr="0081127A">
        <w:rPr>
          <w:rFonts w:ascii="Times New Roman" w:eastAsia="Calibri" w:hAnsi="Times New Roman" w:cs="Times New Roman"/>
          <w:sz w:val="24"/>
          <w:szCs w:val="24"/>
        </w:rPr>
        <w:t>incurred</w:t>
      </w:r>
      <w:r w:rsidRPr="0081127A">
        <w:rPr>
          <w:rFonts w:ascii="Times New Roman" w:eastAsia="Calibri" w:hAnsi="Times New Roman" w:cs="Times New Roman"/>
          <w:sz w:val="24"/>
          <w:szCs w:val="24"/>
        </w:rPr>
        <w:t xml:space="preserve"> by the University</w:t>
      </w:r>
      <w:r w:rsidR="00337359" w:rsidRPr="0081127A">
        <w:rPr>
          <w:rFonts w:ascii="Times New Roman" w:eastAsia="Calibri" w:hAnsi="Times New Roman" w:cs="Times New Roman"/>
          <w:sz w:val="24"/>
          <w:szCs w:val="24"/>
        </w:rPr>
        <w:t xml:space="preserve"> to complete the work</w:t>
      </w:r>
      <w:r w:rsidRPr="0081127A">
        <w:rPr>
          <w:rFonts w:ascii="Times New Roman" w:eastAsia="Calibri" w:hAnsi="Times New Roman" w:cs="Times New Roman"/>
          <w:sz w:val="24"/>
          <w:szCs w:val="24"/>
        </w:rPr>
        <w:t xml:space="preserve">. </w:t>
      </w:r>
    </w:p>
    <w:p w14:paraId="5DB58325" w14:textId="77777777" w:rsidR="00F84EE9" w:rsidRPr="0081127A" w:rsidRDefault="00F84EE9" w:rsidP="0081127A">
      <w:pPr>
        <w:spacing w:after="0" w:line="276" w:lineRule="auto"/>
        <w:ind w:left="720" w:hanging="720"/>
        <w:rPr>
          <w:rFonts w:ascii="Times New Roman" w:eastAsia="Calibri" w:hAnsi="Times New Roman" w:cs="Times New Roman"/>
          <w:sz w:val="24"/>
          <w:szCs w:val="24"/>
        </w:rPr>
      </w:pPr>
    </w:p>
    <w:p w14:paraId="04FBDE38" w14:textId="5993358B" w:rsidR="004245E8" w:rsidRPr="0081127A" w:rsidRDefault="004245E8"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b/>
          <w:bCs/>
          <w:sz w:val="24"/>
          <w:szCs w:val="24"/>
        </w:rPr>
        <w:t>1</w:t>
      </w:r>
      <w:r w:rsidR="007C20A3" w:rsidRPr="0081127A">
        <w:rPr>
          <w:rFonts w:ascii="Times New Roman" w:hAnsi="Times New Roman" w:cs="Times New Roman"/>
          <w:b/>
          <w:bCs/>
          <w:sz w:val="24"/>
          <w:szCs w:val="24"/>
        </w:rPr>
        <w:t>.5</w:t>
      </w:r>
      <w:r w:rsidRPr="0081127A">
        <w:rPr>
          <w:rFonts w:ascii="Times New Roman" w:hAnsi="Times New Roman" w:cs="Times New Roman"/>
          <w:b/>
          <w:bCs/>
          <w:sz w:val="24"/>
          <w:szCs w:val="24"/>
        </w:rPr>
        <w:t xml:space="preserve"> Contract Term</w:t>
      </w:r>
      <w:r w:rsidRPr="0081127A">
        <w:rPr>
          <w:rFonts w:ascii="Times New Roman" w:hAnsi="Times New Roman" w:cs="Times New Roman"/>
          <w:sz w:val="24"/>
          <w:szCs w:val="24"/>
        </w:rPr>
        <w:t xml:space="preserve">  </w:t>
      </w:r>
    </w:p>
    <w:p w14:paraId="4D88B102" w14:textId="0CB15193" w:rsidR="004245E8" w:rsidRDefault="004245E8" w:rsidP="0081127A">
      <w:pPr>
        <w:spacing w:after="0" w:line="276" w:lineRule="auto"/>
        <w:rPr>
          <w:rFonts w:ascii="Times New Roman" w:hAnsi="Times New Roman" w:cs="Times New Roman"/>
          <w:sz w:val="24"/>
          <w:szCs w:val="24"/>
        </w:rPr>
      </w:pPr>
      <w:r w:rsidRPr="0081127A">
        <w:rPr>
          <w:rFonts w:ascii="Times New Roman" w:hAnsi="Times New Roman" w:cs="Times New Roman"/>
          <w:sz w:val="24"/>
        </w:rPr>
        <w:t>The initial term for the contract will be three (3) years with two (2) three-year renewal options, at the University’s sole discretion.  All work under the cont</w:t>
      </w:r>
      <w:r w:rsidR="00D842B0">
        <w:rPr>
          <w:rFonts w:ascii="Times New Roman" w:hAnsi="Times New Roman" w:cs="Times New Roman"/>
          <w:sz w:val="24"/>
        </w:rPr>
        <w:t>ract will be requested through a task order process</w:t>
      </w:r>
      <w:r w:rsidRPr="0081127A">
        <w:rPr>
          <w:rFonts w:ascii="Times New Roman" w:hAnsi="Times New Roman" w:cs="Times New Roman"/>
          <w:sz w:val="24"/>
        </w:rPr>
        <w:t xml:space="preserve"> for the individual projects. </w:t>
      </w:r>
      <w:r w:rsidRPr="0081127A">
        <w:rPr>
          <w:rFonts w:ascii="Times New Roman" w:hAnsi="Times New Roman" w:cs="Times New Roman"/>
          <w:sz w:val="24"/>
          <w:szCs w:val="24"/>
        </w:rPr>
        <w:t>The University reserves the right to terminate the contract if the Contractor fails to respond to multiple task orders.</w:t>
      </w:r>
    </w:p>
    <w:p w14:paraId="6DD6ADAE" w14:textId="77777777" w:rsidR="0081127A" w:rsidRPr="0081127A" w:rsidRDefault="0081127A" w:rsidP="0081127A">
      <w:pPr>
        <w:spacing w:after="0" w:line="276" w:lineRule="auto"/>
        <w:rPr>
          <w:rFonts w:ascii="Times New Roman" w:hAnsi="Times New Roman" w:cs="Times New Roman"/>
          <w:sz w:val="24"/>
          <w:szCs w:val="24"/>
        </w:rPr>
      </w:pPr>
    </w:p>
    <w:p w14:paraId="0FFB6914" w14:textId="6C90E99B" w:rsidR="004245E8" w:rsidRPr="0081127A" w:rsidRDefault="004245E8"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If a pricing adjustment is contemplated</w:t>
      </w:r>
      <w:r w:rsidR="00D842B0">
        <w:rPr>
          <w:rFonts w:ascii="Times New Roman" w:hAnsi="Times New Roman" w:cs="Times New Roman"/>
          <w:sz w:val="24"/>
          <w:szCs w:val="24"/>
        </w:rPr>
        <w:t xml:space="preserve"> during the contract</w:t>
      </w:r>
      <w:r w:rsidRPr="0081127A">
        <w:rPr>
          <w:rFonts w:ascii="Times New Roman" w:hAnsi="Times New Roman" w:cs="Times New Roman"/>
          <w:sz w:val="24"/>
          <w:szCs w:val="24"/>
        </w:rPr>
        <w:t xml:space="preserve">, it is the responsibility of the Contractor to request a price increase at least ninety (90) days prior to the end of the contract term.  Increases shall be provided at the University’s sole discretion. The Contractor shall provide the basis for the request and shall only </w:t>
      </w:r>
      <w:r w:rsidR="00D842B0">
        <w:rPr>
          <w:rFonts w:ascii="Times New Roman" w:hAnsi="Times New Roman" w:cs="Times New Roman"/>
          <w:sz w:val="24"/>
          <w:szCs w:val="24"/>
        </w:rPr>
        <w:t xml:space="preserve">be </w:t>
      </w:r>
      <w:r w:rsidRPr="0081127A">
        <w:rPr>
          <w:rFonts w:ascii="Times New Roman" w:hAnsi="Times New Roman" w:cs="Times New Roman"/>
          <w:sz w:val="24"/>
          <w:szCs w:val="24"/>
        </w:rPr>
        <w:t>considered for the quoted hourly rates. The amount of the requested increase shall not exceed the consumer price index for “All Urban Consumers” as published by the U.S. Department of Labor Statistics. For purposes of calculating the potential increase, the Consumer Price Index for the twelve-month period ending on July 31, 20</w:t>
      </w:r>
      <w:r w:rsidR="00741D4A">
        <w:rPr>
          <w:rFonts w:ascii="Times New Roman" w:hAnsi="Times New Roman" w:cs="Times New Roman"/>
          <w:sz w:val="24"/>
          <w:szCs w:val="24"/>
        </w:rPr>
        <w:t>24</w:t>
      </w:r>
      <w:r w:rsidRPr="0081127A">
        <w:rPr>
          <w:rFonts w:ascii="Times New Roman" w:hAnsi="Times New Roman" w:cs="Times New Roman"/>
          <w:sz w:val="24"/>
          <w:szCs w:val="24"/>
        </w:rPr>
        <w:t xml:space="preserve"> will be used.  For example, if the contract term ends November 30, 20</w:t>
      </w:r>
      <w:r w:rsidR="00741D4A">
        <w:rPr>
          <w:rFonts w:ascii="Times New Roman" w:hAnsi="Times New Roman" w:cs="Times New Roman"/>
          <w:sz w:val="24"/>
          <w:szCs w:val="24"/>
        </w:rPr>
        <w:t>24</w:t>
      </w:r>
      <w:r w:rsidRPr="0081127A">
        <w:rPr>
          <w:rFonts w:ascii="Times New Roman" w:hAnsi="Times New Roman" w:cs="Times New Roman"/>
          <w:sz w:val="24"/>
          <w:szCs w:val="24"/>
        </w:rPr>
        <w:t>, the price index for twelve-month period ending July 31, 20</w:t>
      </w:r>
      <w:r w:rsidR="00741D4A">
        <w:rPr>
          <w:rFonts w:ascii="Times New Roman" w:hAnsi="Times New Roman" w:cs="Times New Roman"/>
          <w:sz w:val="24"/>
          <w:szCs w:val="24"/>
        </w:rPr>
        <w:t>24</w:t>
      </w:r>
      <w:r w:rsidRPr="0081127A">
        <w:rPr>
          <w:rFonts w:ascii="Times New Roman" w:hAnsi="Times New Roman" w:cs="Times New Roman"/>
          <w:sz w:val="24"/>
          <w:szCs w:val="24"/>
        </w:rPr>
        <w:t xml:space="preserve"> will be used. </w:t>
      </w:r>
    </w:p>
    <w:p w14:paraId="6E0DE691" w14:textId="77777777" w:rsidR="0081127A" w:rsidRPr="0081127A" w:rsidRDefault="0081127A"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4B3DC7FC" w14:textId="2E1CBB41" w:rsidR="00127957" w:rsidRPr="0081127A" w:rsidRDefault="007C20A3" w:rsidP="0081127A">
      <w:pPr>
        <w:pStyle w:val="NoSpacing"/>
        <w:spacing w:line="276" w:lineRule="auto"/>
        <w:rPr>
          <w:rFonts w:ascii="Times New Roman" w:hAnsi="Times New Roman" w:cs="Times New Roman"/>
          <w:b/>
          <w:bCs/>
          <w:sz w:val="24"/>
          <w:szCs w:val="24"/>
        </w:rPr>
      </w:pPr>
      <w:r w:rsidRPr="0081127A">
        <w:rPr>
          <w:rFonts w:ascii="Times New Roman" w:hAnsi="Times New Roman" w:cs="Times New Roman"/>
          <w:b/>
          <w:bCs/>
          <w:sz w:val="24"/>
          <w:szCs w:val="24"/>
        </w:rPr>
        <w:t>1.6</w:t>
      </w:r>
      <w:r w:rsidR="00620122" w:rsidRPr="0081127A">
        <w:rPr>
          <w:rFonts w:ascii="Times New Roman" w:hAnsi="Times New Roman" w:cs="Times New Roman"/>
          <w:sz w:val="24"/>
          <w:szCs w:val="24"/>
        </w:rPr>
        <w:t xml:space="preserve"> </w:t>
      </w:r>
      <w:r w:rsidR="002E2E6B" w:rsidRPr="0081127A">
        <w:rPr>
          <w:rFonts w:ascii="Times New Roman" w:hAnsi="Times New Roman" w:cs="Times New Roman"/>
          <w:b/>
          <w:sz w:val="24"/>
          <w:szCs w:val="24"/>
        </w:rPr>
        <w:t xml:space="preserve">Scope of </w:t>
      </w:r>
      <w:r w:rsidR="00127957" w:rsidRPr="0081127A">
        <w:rPr>
          <w:rFonts w:ascii="Times New Roman" w:hAnsi="Times New Roman" w:cs="Times New Roman"/>
          <w:b/>
          <w:bCs/>
          <w:sz w:val="24"/>
          <w:szCs w:val="24"/>
        </w:rPr>
        <w:t>E</w:t>
      </w:r>
      <w:r w:rsidR="008E3C94" w:rsidRPr="0081127A">
        <w:rPr>
          <w:rFonts w:ascii="Times New Roman" w:hAnsi="Times New Roman" w:cs="Times New Roman"/>
          <w:b/>
          <w:bCs/>
          <w:sz w:val="24"/>
          <w:szCs w:val="24"/>
        </w:rPr>
        <w:t>lectrical Work</w:t>
      </w:r>
      <w:r w:rsidR="00127957" w:rsidRPr="0081127A">
        <w:rPr>
          <w:rFonts w:ascii="Times New Roman" w:hAnsi="Times New Roman" w:cs="Times New Roman"/>
          <w:b/>
          <w:bCs/>
          <w:sz w:val="24"/>
          <w:szCs w:val="24"/>
        </w:rPr>
        <w:t xml:space="preserve"> </w:t>
      </w:r>
    </w:p>
    <w:p w14:paraId="44FD8CF0" w14:textId="59C1F486" w:rsidR="00127957" w:rsidRPr="0081127A" w:rsidRDefault="002E2E6B" w:rsidP="0081127A">
      <w:pPr>
        <w:pStyle w:val="NoSpacing"/>
        <w:spacing w:line="276" w:lineRule="auto"/>
        <w:rPr>
          <w:rFonts w:ascii="Times New Roman" w:hAnsi="Times New Roman" w:cs="Times New Roman"/>
          <w:color w:val="000000" w:themeColor="text1"/>
          <w:sz w:val="24"/>
          <w:szCs w:val="24"/>
        </w:rPr>
      </w:pPr>
      <w:r w:rsidRPr="0081127A">
        <w:rPr>
          <w:rFonts w:ascii="Times New Roman" w:hAnsi="Times New Roman" w:cs="Times New Roman"/>
          <w:sz w:val="24"/>
          <w:szCs w:val="24"/>
        </w:rPr>
        <w:t>The selected firms shall provide general maintenance, repair, replacement</w:t>
      </w:r>
      <w:r w:rsidR="00EF3F00" w:rsidRPr="0081127A">
        <w:rPr>
          <w:rFonts w:ascii="Times New Roman" w:hAnsi="Times New Roman" w:cs="Times New Roman"/>
          <w:sz w:val="24"/>
          <w:szCs w:val="24"/>
        </w:rPr>
        <w:t>,</w:t>
      </w:r>
      <w:r w:rsidRPr="0081127A">
        <w:rPr>
          <w:rFonts w:ascii="Times New Roman" w:hAnsi="Times New Roman" w:cs="Times New Roman"/>
          <w:sz w:val="24"/>
          <w:szCs w:val="24"/>
        </w:rPr>
        <w:t xml:space="preserve"> and installation </w:t>
      </w:r>
      <w:r w:rsidR="00EF3F00" w:rsidRPr="0081127A">
        <w:rPr>
          <w:rFonts w:ascii="Times New Roman" w:hAnsi="Times New Roman" w:cs="Times New Roman"/>
          <w:sz w:val="24"/>
          <w:szCs w:val="24"/>
        </w:rPr>
        <w:t xml:space="preserve">on an as-needed basis </w:t>
      </w:r>
      <w:r w:rsidRPr="0081127A">
        <w:rPr>
          <w:rFonts w:ascii="Times New Roman" w:hAnsi="Times New Roman" w:cs="Times New Roman"/>
          <w:sz w:val="24"/>
          <w:szCs w:val="24"/>
        </w:rPr>
        <w:t>for the University’s electrical</w:t>
      </w:r>
      <w:r w:rsidR="00741D4A">
        <w:rPr>
          <w:rFonts w:ascii="Times New Roman" w:hAnsi="Times New Roman" w:cs="Times New Roman"/>
          <w:sz w:val="24"/>
          <w:szCs w:val="24"/>
        </w:rPr>
        <w:t xml:space="preserve"> network and </w:t>
      </w:r>
      <w:r w:rsidR="004D64B6">
        <w:rPr>
          <w:rFonts w:ascii="Times New Roman" w:hAnsi="Times New Roman" w:cs="Times New Roman"/>
          <w:sz w:val="24"/>
          <w:szCs w:val="24"/>
        </w:rPr>
        <w:t>systems</w:t>
      </w:r>
      <w:r w:rsidRPr="0081127A">
        <w:rPr>
          <w:rFonts w:ascii="Times New Roman" w:hAnsi="Times New Roman" w:cs="Times New Roman"/>
          <w:sz w:val="24"/>
          <w:szCs w:val="24"/>
        </w:rPr>
        <w:t xml:space="preserve">.  </w:t>
      </w:r>
      <w:r w:rsidR="00EF3F00" w:rsidRPr="0081127A">
        <w:rPr>
          <w:rFonts w:ascii="Times New Roman" w:hAnsi="Times New Roman" w:cs="Times New Roman"/>
          <w:sz w:val="24"/>
          <w:szCs w:val="24"/>
        </w:rPr>
        <w:t>Work is generally categorized as either low voltage work or high voltage work.</w:t>
      </w:r>
    </w:p>
    <w:p w14:paraId="4E14B772" w14:textId="77777777" w:rsidR="00127957" w:rsidRPr="0081127A" w:rsidRDefault="00127957" w:rsidP="0081127A">
      <w:pPr>
        <w:pStyle w:val="NoSpacing"/>
        <w:spacing w:line="276" w:lineRule="auto"/>
        <w:rPr>
          <w:rFonts w:ascii="Times New Roman" w:hAnsi="Times New Roman" w:cs="Times New Roman"/>
          <w:color w:val="000000" w:themeColor="text1"/>
          <w:sz w:val="24"/>
          <w:szCs w:val="24"/>
        </w:rPr>
      </w:pPr>
    </w:p>
    <w:p w14:paraId="0BCE5C3F" w14:textId="01E921DC" w:rsidR="00127957" w:rsidRPr="0081127A" w:rsidRDefault="00127957" w:rsidP="0081127A">
      <w:pPr>
        <w:pStyle w:val="NoSpacing"/>
        <w:spacing w:line="276" w:lineRule="auto"/>
        <w:rPr>
          <w:rFonts w:ascii="Times New Roman" w:hAnsi="Times New Roman" w:cs="Times New Roman"/>
          <w:color w:val="000000" w:themeColor="text1"/>
          <w:sz w:val="24"/>
          <w:szCs w:val="24"/>
          <w:u w:val="single"/>
        </w:rPr>
      </w:pPr>
      <w:r w:rsidRPr="0081127A">
        <w:rPr>
          <w:rFonts w:ascii="Times New Roman" w:hAnsi="Times New Roman" w:cs="Times New Roman"/>
          <w:color w:val="000000" w:themeColor="text1"/>
          <w:sz w:val="24"/>
          <w:szCs w:val="24"/>
          <w:u w:val="single"/>
        </w:rPr>
        <w:t xml:space="preserve">Low Voltage (&lt; 600 volts) </w:t>
      </w:r>
    </w:p>
    <w:p w14:paraId="67C4B608" w14:textId="16CB4406" w:rsidR="002E2E6B" w:rsidRPr="0081127A" w:rsidRDefault="002E2E6B" w:rsidP="0081127A">
      <w:pPr>
        <w:pStyle w:val="NoSpacing"/>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The firm shall self-perform work for low voltage, defined as 600 volts or less.  Work in this category is generally comprised of the following:</w:t>
      </w:r>
    </w:p>
    <w:p w14:paraId="61CA0724" w14:textId="77777777" w:rsidR="002E2E6B" w:rsidRPr="0081127A" w:rsidRDefault="002E2E6B" w:rsidP="0081127A">
      <w:pPr>
        <w:pStyle w:val="NoSpacing"/>
        <w:spacing w:line="276" w:lineRule="auto"/>
        <w:rPr>
          <w:rFonts w:ascii="Times New Roman" w:hAnsi="Times New Roman" w:cs="Times New Roman"/>
          <w:color w:val="000000" w:themeColor="text1"/>
          <w:sz w:val="24"/>
          <w:szCs w:val="24"/>
        </w:rPr>
      </w:pPr>
    </w:p>
    <w:p w14:paraId="06B58979" w14:textId="537F1C06"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480v, 277v, 240v, 208v, 120v electrical systems in single &amp; three phase</w:t>
      </w:r>
      <w:r w:rsidR="002E2E6B" w:rsidRPr="0081127A">
        <w:rPr>
          <w:rFonts w:ascii="Times New Roman" w:hAnsi="Times New Roman" w:cs="Times New Roman"/>
          <w:color w:val="000000" w:themeColor="text1"/>
          <w:sz w:val="24"/>
          <w:szCs w:val="24"/>
        </w:rPr>
        <w:t>;</w:t>
      </w:r>
      <w:r w:rsidR="00216B8E" w:rsidRPr="0081127A">
        <w:rPr>
          <w:rFonts w:ascii="Times New Roman" w:hAnsi="Times New Roman" w:cs="Times New Roman"/>
          <w:color w:val="000000" w:themeColor="text1"/>
          <w:sz w:val="24"/>
          <w:szCs w:val="24"/>
        </w:rPr>
        <w:t xml:space="preserve"> </w:t>
      </w:r>
    </w:p>
    <w:p w14:paraId="7D679D5A" w14:textId="55D4996F"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wet &amp; dry type transformers in all voltages, phases</w:t>
      </w:r>
      <w:r w:rsidR="002E2E6B" w:rsidRPr="0081127A">
        <w:rPr>
          <w:rFonts w:ascii="Times New Roman" w:hAnsi="Times New Roman" w:cs="Times New Roman"/>
          <w:color w:val="000000" w:themeColor="text1"/>
          <w:sz w:val="24"/>
          <w:szCs w:val="24"/>
        </w:rPr>
        <w:t>, &amp; configurations;</w:t>
      </w:r>
    </w:p>
    <w:p w14:paraId="0B0C80F5" w14:textId="644F701B" w:rsidR="00127957" w:rsidRPr="0081127A" w:rsidRDefault="002E2E6B" w:rsidP="0081127A">
      <w:pPr>
        <w:pStyle w:val="NoSpacing"/>
        <w:numPr>
          <w:ilvl w:val="0"/>
          <w:numId w:val="18"/>
        </w:numPr>
        <w:spacing w:line="276" w:lineRule="auto"/>
        <w:rPr>
          <w:rFonts w:ascii="Times New Roman" w:hAnsi="Times New Roman" w:cs="Times New Roman"/>
          <w:color w:val="000000" w:themeColor="text1"/>
          <w:sz w:val="24"/>
          <w:szCs w:val="24"/>
        </w:rPr>
      </w:pPr>
      <w:bookmarkStart w:id="1" w:name="_Hlk49509079"/>
      <w:r w:rsidRPr="0081127A">
        <w:rPr>
          <w:rFonts w:ascii="Times New Roman" w:hAnsi="Times New Roman" w:cs="Times New Roman"/>
          <w:color w:val="000000" w:themeColor="text1"/>
          <w:sz w:val="24"/>
          <w:szCs w:val="24"/>
        </w:rPr>
        <w:lastRenderedPageBreak/>
        <w:t>feeder &amp; branch circuits;</w:t>
      </w:r>
    </w:p>
    <w:p w14:paraId="79BBE2D5" w14:textId="0384AD1A"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EMT, PVC, Rigid Metal, IMC, Flexible Metal, Seal-tight</w:t>
      </w:r>
      <w:r w:rsidR="002E2E6B" w:rsidRPr="0081127A">
        <w:rPr>
          <w:rFonts w:ascii="Times New Roman" w:hAnsi="Times New Roman" w:cs="Times New Roman"/>
          <w:color w:val="000000" w:themeColor="text1"/>
          <w:sz w:val="24"/>
          <w:szCs w:val="24"/>
        </w:rPr>
        <w:t>, &amp; Wiremold conduit systems;</w:t>
      </w:r>
    </w:p>
    <w:p w14:paraId="37FA0F8C" w14:textId="09531864"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lighting systems</w:t>
      </w:r>
      <w:bookmarkEnd w:id="1"/>
      <w:r w:rsidR="002E2E6B" w:rsidRPr="0081127A">
        <w:rPr>
          <w:rFonts w:ascii="Times New Roman" w:hAnsi="Times New Roman" w:cs="Times New Roman"/>
          <w:color w:val="000000" w:themeColor="text1"/>
          <w:sz w:val="24"/>
          <w:szCs w:val="24"/>
        </w:rPr>
        <w:t xml:space="preserve"> to include</w:t>
      </w:r>
      <w:r w:rsidRPr="0081127A">
        <w:rPr>
          <w:rFonts w:ascii="Times New Roman" w:hAnsi="Times New Roman" w:cs="Times New Roman"/>
          <w:color w:val="000000" w:themeColor="text1"/>
          <w:sz w:val="24"/>
          <w:szCs w:val="24"/>
        </w:rPr>
        <w:t xml:space="preserve"> fluorescent, HID, incandescent, LED, </w:t>
      </w:r>
      <w:r w:rsidR="002E2E6B" w:rsidRPr="0081127A">
        <w:rPr>
          <w:rFonts w:ascii="Times New Roman" w:hAnsi="Times New Roman" w:cs="Times New Roman"/>
          <w:color w:val="000000" w:themeColor="text1"/>
          <w:sz w:val="24"/>
          <w:szCs w:val="24"/>
        </w:rPr>
        <w:t>and dimming control systems;</w:t>
      </w:r>
    </w:p>
    <w:p w14:paraId="0F33459B" w14:textId="17253841" w:rsidR="00127957" w:rsidRPr="0081127A" w:rsidRDefault="002E2E6B"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all types of lighting fixtures installed in locations such as</w:t>
      </w:r>
      <w:r w:rsidR="00127957" w:rsidRPr="0081127A">
        <w:rPr>
          <w:rFonts w:ascii="Times New Roman" w:hAnsi="Times New Roman" w:cs="Times New Roman"/>
          <w:color w:val="000000" w:themeColor="text1"/>
          <w:sz w:val="24"/>
          <w:szCs w:val="24"/>
        </w:rPr>
        <w:t xml:space="preserve"> classroom, lecture hall, high-bay, roadway, walkway, corridor, stadium, step, recessed, surface mount, </w:t>
      </w:r>
      <w:r w:rsidRPr="0081127A">
        <w:rPr>
          <w:rFonts w:ascii="Times New Roman" w:hAnsi="Times New Roman" w:cs="Times New Roman"/>
          <w:color w:val="000000" w:themeColor="text1"/>
          <w:sz w:val="24"/>
          <w:szCs w:val="24"/>
        </w:rPr>
        <w:t>and exit lighting;</w:t>
      </w:r>
    </w:p>
    <w:p w14:paraId="3D01F352" w14:textId="4BCD79B9"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electrical feeder panels, distribution panels, branch circuit panels, panel boa</w:t>
      </w:r>
      <w:r w:rsidR="002E2E6B" w:rsidRPr="0081127A">
        <w:rPr>
          <w:rFonts w:ascii="Times New Roman" w:hAnsi="Times New Roman" w:cs="Times New Roman"/>
          <w:color w:val="000000" w:themeColor="text1"/>
          <w:sz w:val="24"/>
          <w:szCs w:val="24"/>
        </w:rPr>
        <w:t>rds, switch boards &amp; switchgear;</w:t>
      </w:r>
    </w:p>
    <w:p w14:paraId="0EE06A7B" w14:textId="62D0F75D"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motors, motor starters, motor control centers</w:t>
      </w:r>
      <w:r w:rsidR="002E2E6B"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w:t>
      </w:r>
      <w:r w:rsidR="002E2E6B" w:rsidRPr="0081127A">
        <w:rPr>
          <w:rFonts w:ascii="Times New Roman" w:hAnsi="Times New Roman" w:cs="Times New Roman"/>
          <w:color w:val="000000" w:themeColor="text1"/>
          <w:sz w:val="24"/>
          <w:szCs w:val="24"/>
        </w:rPr>
        <w:t>&amp; motor control drive equipment;</w:t>
      </w:r>
    </w:p>
    <w:p w14:paraId="5261B46B" w14:textId="52E79296"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bus-ways, bus duct</w:t>
      </w:r>
      <w:r w:rsidR="002E2E6B"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&amp; rel</w:t>
      </w:r>
      <w:r w:rsidR="002E2E6B" w:rsidRPr="0081127A">
        <w:rPr>
          <w:rFonts w:ascii="Times New Roman" w:hAnsi="Times New Roman" w:cs="Times New Roman"/>
          <w:color w:val="000000" w:themeColor="text1"/>
          <w:sz w:val="24"/>
          <w:szCs w:val="24"/>
        </w:rPr>
        <w:t>ated bus distribution equipment;</w:t>
      </w:r>
    </w:p>
    <w:p w14:paraId="09534E82" w14:textId="7196CC6E"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emergency power</w:t>
      </w:r>
      <w:r w:rsidR="00D65C1D"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w:t>
      </w:r>
      <w:r w:rsidR="00D65C1D" w:rsidRPr="0081127A">
        <w:rPr>
          <w:rFonts w:ascii="Times New Roman" w:hAnsi="Times New Roman" w:cs="Times New Roman"/>
          <w:color w:val="000000" w:themeColor="text1"/>
          <w:sz w:val="24"/>
          <w:szCs w:val="24"/>
        </w:rPr>
        <w:t>a</w:t>
      </w:r>
      <w:r w:rsidRPr="0081127A">
        <w:rPr>
          <w:rFonts w:ascii="Times New Roman" w:hAnsi="Times New Roman" w:cs="Times New Roman"/>
          <w:color w:val="000000" w:themeColor="text1"/>
          <w:sz w:val="24"/>
          <w:szCs w:val="24"/>
        </w:rPr>
        <w:t xml:space="preserve">utomatic </w:t>
      </w:r>
      <w:r w:rsidR="00D65C1D" w:rsidRPr="0081127A">
        <w:rPr>
          <w:rFonts w:ascii="Times New Roman" w:hAnsi="Times New Roman" w:cs="Times New Roman"/>
          <w:color w:val="000000" w:themeColor="text1"/>
          <w:sz w:val="24"/>
          <w:szCs w:val="24"/>
        </w:rPr>
        <w:t>t</w:t>
      </w:r>
      <w:r w:rsidRPr="0081127A">
        <w:rPr>
          <w:rFonts w:ascii="Times New Roman" w:hAnsi="Times New Roman" w:cs="Times New Roman"/>
          <w:color w:val="000000" w:themeColor="text1"/>
          <w:sz w:val="24"/>
          <w:szCs w:val="24"/>
        </w:rPr>
        <w:t xml:space="preserve">ransfer </w:t>
      </w:r>
      <w:r w:rsidR="00D65C1D" w:rsidRPr="0081127A">
        <w:rPr>
          <w:rFonts w:ascii="Times New Roman" w:hAnsi="Times New Roman" w:cs="Times New Roman"/>
          <w:color w:val="000000" w:themeColor="text1"/>
          <w:sz w:val="24"/>
          <w:szCs w:val="24"/>
        </w:rPr>
        <w:t>s</w:t>
      </w:r>
      <w:r w:rsidR="002E2E6B" w:rsidRPr="0081127A">
        <w:rPr>
          <w:rFonts w:ascii="Times New Roman" w:hAnsi="Times New Roman" w:cs="Times New Roman"/>
          <w:color w:val="000000" w:themeColor="text1"/>
          <w:sz w:val="24"/>
          <w:szCs w:val="24"/>
        </w:rPr>
        <w:t xml:space="preserve">witches, and UPS; </w:t>
      </w:r>
    </w:p>
    <w:p w14:paraId="5BF77856" w14:textId="0F7843C3"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overhead feeders, temporary power</w:t>
      </w:r>
      <w:r w:rsidR="002E2E6B"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&amp; wiring</w:t>
      </w:r>
      <w:r w:rsidR="002E2E6B" w:rsidRPr="0081127A">
        <w:rPr>
          <w:rFonts w:ascii="Times New Roman" w:hAnsi="Times New Roman" w:cs="Times New Roman"/>
          <w:color w:val="000000" w:themeColor="text1"/>
          <w:sz w:val="24"/>
          <w:szCs w:val="24"/>
        </w:rPr>
        <w:t>; and</w:t>
      </w:r>
    </w:p>
    <w:p w14:paraId="3FD07467" w14:textId="2F24B6F0" w:rsidR="00127957" w:rsidRPr="0081127A" w:rsidRDefault="00127957" w:rsidP="0081127A">
      <w:pPr>
        <w:pStyle w:val="NoSpacing"/>
        <w:numPr>
          <w:ilvl w:val="0"/>
          <w:numId w:val="18"/>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splice boxes, junction boxes, pull boxes</w:t>
      </w:r>
      <w:r w:rsidR="002E2E6B"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&amp; hand boxes.</w:t>
      </w:r>
    </w:p>
    <w:p w14:paraId="31DBC1A9" w14:textId="780D6FB1" w:rsidR="00127957" w:rsidRPr="0081127A" w:rsidRDefault="00127957" w:rsidP="0081127A">
      <w:pPr>
        <w:pStyle w:val="NoSpacing"/>
        <w:spacing w:line="276" w:lineRule="auto"/>
        <w:ind w:left="720"/>
        <w:rPr>
          <w:rFonts w:ascii="Times New Roman" w:hAnsi="Times New Roman" w:cs="Times New Roman"/>
          <w:color w:val="000000" w:themeColor="text1"/>
          <w:sz w:val="24"/>
          <w:szCs w:val="24"/>
        </w:rPr>
      </w:pPr>
    </w:p>
    <w:p w14:paraId="383BB9C0" w14:textId="77777777" w:rsidR="00C82C19" w:rsidRPr="0081127A" w:rsidRDefault="00127957" w:rsidP="0081127A">
      <w:pPr>
        <w:pStyle w:val="NoSpacing"/>
        <w:spacing w:line="276" w:lineRule="auto"/>
        <w:rPr>
          <w:rFonts w:ascii="Times New Roman" w:hAnsi="Times New Roman" w:cs="Times New Roman"/>
          <w:b/>
          <w:color w:val="000000" w:themeColor="text1"/>
          <w:sz w:val="24"/>
          <w:szCs w:val="24"/>
        </w:rPr>
      </w:pPr>
      <w:r w:rsidRPr="0081127A">
        <w:rPr>
          <w:rFonts w:ascii="Times New Roman" w:hAnsi="Times New Roman" w:cs="Times New Roman"/>
          <w:color w:val="000000" w:themeColor="text1"/>
          <w:sz w:val="24"/>
          <w:szCs w:val="24"/>
          <w:u w:val="single"/>
        </w:rPr>
        <w:t>High Voltage (&gt; 600 volts)</w:t>
      </w:r>
      <w:r w:rsidRPr="0081127A">
        <w:rPr>
          <w:rFonts w:ascii="Times New Roman" w:hAnsi="Times New Roman" w:cs="Times New Roman"/>
          <w:b/>
          <w:color w:val="000000" w:themeColor="text1"/>
          <w:sz w:val="24"/>
          <w:szCs w:val="24"/>
        </w:rPr>
        <w:t xml:space="preserve"> </w:t>
      </w:r>
    </w:p>
    <w:p w14:paraId="2C191E47" w14:textId="47E34236" w:rsidR="00C82C19" w:rsidRPr="0081127A" w:rsidRDefault="004D64B6" w:rsidP="0081127A">
      <w:pPr>
        <w:pStyle w:val="NoSpacing"/>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A certified high voltage technician shall perform high Voltage work, defined as more than 600 volts</w:t>
      </w:r>
      <w:r w:rsidR="00C82C19" w:rsidRPr="0081127A">
        <w:rPr>
          <w:rFonts w:ascii="Times New Roman" w:hAnsi="Times New Roman" w:cs="Times New Roman"/>
          <w:color w:val="000000" w:themeColor="text1"/>
          <w:sz w:val="24"/>
          <w:szCs w:val="24"/>
        </w:rPr>
        <w:t>.  Work in this category is generally comprised of the following:</w:t>
      </w:r>
    </w:p>
    <w:p w14:paraId="3C7173C3" w14:textId="77777777" w:rsidR="00C82C19" w:rsidRPr="0081127A" w:rsidRDefault="00C82C19" w:rsidP="0081127A">
      <w:pPr>
        <w:pStyle w:val="NoSpacing"/>
        <w:spacing w:line="276" w:lineRule="auto"/>
        <w:rPr>
          <w:rFonts w:ascii="Times New Roman" w:hAnsi="Times New Roman" w:cs="Times New Roman"/>
          <w:color w:val="000000" w:themeColor="text1"/>
          <w:sz w:val="24"/>
          <w:szCs w:val="24"/>
        </w:rPr>
      </w:pPr>
    </w:p>
    <w:p w14:paraId="283767C1" w14:textId="67EA921E" w:rsidR="00127957" w:rsidRPr="0081127A" w:rsidRDefault="00127957" w:rsidP="0081127A">
      <w:pPr>
        <w:pStyle w:val="NoSpacing"/>
        <w:numPr>
          <w:ilvl w:val="0"/>
          <w:numId w:val="1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5kv t</w:t>
      </w:r>
      <w:r w:rsidR="00C82C19" w:rsidRPr="0081127A">
        <w:rPr>
          <w:rFonts w:ascii="Times New Roman" w:hAnsi="Times New Roman" w:cs="Times New Roman"/>
          <w:color w:val="000000" w:themeColor="text1"/>
          <w:sz w:val="24"/>
          <w:szCs w:val="24"/>
        </w:rPr>
        <w:t>hrough 33kv systems &amp; equipment;</w:t>
      </w:r>
    </w:p>
    <w:p w14:paraId="70941D2B" w14:textId="30D6AB79" w:rsidR="00127957" w:rsidRPr="0081127A" w:rsidRDefault="00127957" w:rsidP="0081127A">
      <w:pPr>
        <w:pStyle w:val="NoSpacing"/>
        <w:numPr>
          <w:ilvl w:val="0"/>
          <w:numId w:val="1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high voltage overhead &amp; underground cables, cable splices &amp; terminations</w:t>
      </w:r>
      <w:r w:rsidR="005B026D" w:rsidRPr="0081127A">
        <w:rPr>
          <w:rFonts w:ascii="Times New Roman" w:hAnsi="Times New Roman" w:cs="Times New Roman"/>
          <w:color w:val="000000" w:themeColor="text1"/>
          <w:sz w:val="24"/>
          <w:szCs w:val="24"/>
        </w:rPr>
        <w:t>, and fault locating, repair</w:t>
      </w:r>
      <w:r w:rsidR="00C82C19" w:rsidRPr="0081127A">
        <w:rPr>
          <w:rFonts w:ascii="Times New Roman" w:hAnsi="Times New Roman" w:cs="Times New Roman"/>
          <w:color w:val="000000" w:themeColor="text1"/>
          <w:sz w:val="24"/>
          <w:szCs w:val="24"/>
        </w:rPr>
        <w:t>,</w:t>
      </w:r>
      <w:r w:rsidR="005B026D" w:rsidRPr="0081127A">
        <w:rPr>
          <w:rFonts w:ascii="Times New Roman" w:hAnsi="Times New Roman" w:cs="Times New Roman"/>
          <w:color w:val="000000" w:themeColor="text1"/>
          <w:sz w:val="24"/>
          <w:szCs w:val="24"/>
        </w:rPr>
        <w:t xml:space="preserve"> and testing</w:t>
      </w:r>
      <w:r w:rsidR="00C82C19" w:rsidRPr="0081127A">
        <w:rPr>
          <w:rFonts w:ascii="Times New Roman" w:hAnsi="Times New Roman" w:cs="Times New Roman"/>
          <w:color w:val="000000" w:themeColor="text1"/>
          <w:sz w:val="24"/>
          <w:szCs w:val="24"/>
        </w:rPr>
        <w:t>;</w:t>
      </w:r>
    </w:p>
    <w:p w14:paraId="7D2FF473" w14:textId="661A93CC" w:rsidR="00127957" w:rsidRPr="0081127A" w:rsidRDefault="00127957" w:rsidP="0081127A">
      <w:pPr>
        <w:pStyle w:val="NoSpacing"/>
        <w:numPr>
          <w:ilvl w:val="0"/>
          <w:numId w:val="16"/>
        </w:numPr>
        <w:spacing w:line="276" w:lineRule="auto"/>
        <w:rPr>
          <w:rFonts w:ascii="Times New Roman" w:hAnsi="Times New Roman" w:cs="Times New Roman"/>
          <w:b/>
          <w:color w:val="000000" w:themeColor="text1"/>
          <w:sz w:val="24"/>
          <w:szCs w:val="24"/>
        </w:rPr>
      </w:pPr>
      <w:r w:rsidRPr="0081127A">
        <w:rPr>
          <w:rFonts w:ascii="Times New Roman" w:hAnsi="Times New Roman" w:cs="Times New Roman"/>
          <w:color w:val="000000" w:themeColor="text1"/>
          <w:sz w:val="24"/>
          <w:szCs w:val="24"/>
        </w:rPr>
        <w:t>high voltage switches, tie-switches, switchgear, breakers, fault &amp; overcurrent relays</w:t>
      </w:r>
      <w:r w:rsidR="00C82C19" w:rsidRPr="0081127A">
        <w:rPr>
          <w:rFonts w:ascii="Times New Roman" w:hAnsi="Times New Roman" w:cs="Times New Roman"/>
          <w:color w:val="000000" w:themeColor="text1"/>
          <w:sz w:val="24"/>
          <w:szCs w:val="24"/>
        </w:rPr>
        <w:t>, and associated devices;</w:t>
      </w:r>
    </w:p>
    <w:p w14:paraId="33C1ED78" w14:textId="250E6055" w:rsidR="00127957" w:rsidRPr="0081127A" w:rsidRDefault="00127957" w:rsidP="0081127A">
      <w:pPr>
        <w:pStyle w:val="NoSpacing"/>
        <w:numPr>
          <w:ilvl w:val="0"/>
          <w:numId w:val="1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high voltage transformers, transformer oils, transformer cooling devices, transformer gauges &amp; monitoring devices, transformer seals &amp; bushings, </w:t>
      </w:r>
      <w:r w:rsidR="00C82C19" w:rsidRPr="0081127A">
        <w:rPr>
          <w:rFonts w:ascii="Times New Roman" w:hAnsi="Times New Roman" w:cs="Times New Roman"/>
          <w:color w:val="000000" w:themeColor="text1"/>
          <w:sz w:val="24"/>
          <w:szCs w:val="24"/>
        </w:rPr>
        <w:t xml:space="preserve">and </w:t>
      </w:r>
      <w:r w:rsidRPr="0081127A">
        <w:rPr>
          <w:rFonts w:ascii="Times New Roman" w:hAnsi="Times New Roman" w:cs="Times New Roman"/>
          <w:color w:val="000000" w:themeColor="text1"/>
          <w:sz w:val="24"/>
          <w:szCs w:val="24"/>
        </w:rPr>
        <w:t>terminating devices</w:t>
      </w:r>
      <w:r w:rsidR="00C82C19" w:rsidRPr="0081127A">
        <w:rPr>
          <w:rFonts w:ascii="Times New Roman" w:hAnsi="Times New Roman" w:cs="Times New Roman"/>
          <w:color w:val="000000" w:themeColor="text1"/>
          <w:sz w:val="24"/>
          <w:szCs w:val="24"/>
        </w:rPr>
        <w:t>;</w:t>
      </w:r>
    </w:p>
    <w:p w14:paraId="31BFDAA7" w14:textId="3926256F" w:rsidR="00127957" w:rsidRPr="0081127A" w:rsidRDefault="00127957" w:rsidP="0081127A">
      <w:pPr>
        <w:pStyle w:val="NoSpacing"/>
        <w:numPr>
          <w:ilvl w:val="0"/>
          <w:numId w:val="1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hig</w:t>
      </w:r>
      <w:r w:rsidR="00C82C19" w:rsidRPr="0081127A">
        <w:rPr>
          <w:rFonts w:ascii="Times New Roman" w:hAnsi="Times New Roman" w:cs="Times New Roman"/>
          <w:color w:val="000000" w:themeColor="text1"/>
          <w:sz w:val="24"/>
          <w:szCs w:val="24"/>
        </w:rPr>
        <w:t>h voltage conduits &amp; duct-banks; and</w:t>
      </w:r>
    </w:p>
    <w:p w14:paraId="28340C24" w14:textId="6CB66E15" w:rsidR="00127957" w:rsidRPr="0081127A" w:rsidRDefault="00127957" w:rsidP="0081127A">
      <w:pPr>
        <w:pStyle w:val="NoSpacing"/>
        <w:numPr>
          <w:ilvl w:val="0"/>
          <w:numId w:val="1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high voltage sensors, meters, monitoring devices, current transformers, relays</w:t>
      </w:r>
      <w:r w:rsidR="00C82C19" w:rsidRPr="0081127A">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 xml:space="preserve"> &amp; controls.</w:t>
      </w:r>
    </w:p>
    <w:p w14:paraId="2057B4A7" w14:textId="168E7D78" w:rsidR="000E2445" w:rsidRDefault="000E2445" w:rsidP="0081127A">
      <w:pPr>
        <w:pStyle w:val="NoSpacing"/>
        <w:spacing w:line="276" w:lineRule="auto"/>
        <w:rPr>
          <w:rFonts w:ascii="Times New Roman" w:hAnsi="Times New Roman" w:cs="Times New Roman"/>
          <w:color w:val="000000" w:themeColor="text1"/>
          <w:sz w:val="24"/>
          <w:szCs w:val="24"/>
        </w:rPr>
      </w:pPr>
    </w:p>
    <w:p w14:paraId="73703477" w14:textId="77777777" w:rsidR="0081127A" w:rsidRPr="0081127A" w:rsidRDefault="0081127A" w:rsidP="0081127A">
      <w:pPr>
        <w:pStyle w:val="NoSpacing"/>
        <w:spacing w:line="276" w:lineRule="auto"/>
        <w:rPr>
          <w:rFonts w:ascii="Times New Roman" w:hAnsi="Times New Roman" w:cs="Times New Roman"/>
          <w:color w:val="000000" w:themeColor="text1"/>
          <w:sz w:val="24"/>
          <w:szCs w:val="24"/>
        </w:rPr>
      </w:pPr>
    </w:p>
    <w:p w14:paraId="1FFE931B" w14:textId="56591851" w:rsidR="00252237" w:rsidRPr="0081127A" w:rsidRDefault="007C20A3" w:rsidP="0081127A">
      <w:pPr>
        <w:pStyle w:val="Default"/>
        <w:spacing w:line="276" w:lineRule="auto"/>
      </w:pPr>
      <w:r w:rsidRPr="0081127A">
        <w:rPr>
          <w:b/>
          <w:bCs/>
        </w:rPr>
        <w:t>1.7</w:t>
      </w:r>
      <w:r w:rsidR="00252237" w:rsidRPr="0081127A">
        <w:rPr>
          <w:b/>
          <w:bCs/>
        </w:rPr>
        <w:t xml:space="preserve"> Codes and Standards</w:t>
      </w:r>
      <w:r w:rsidR="00252237" w:rsidRPr="0081127A">
        <w:t xml:space="preserve"> </w:t>
      </w:r>
    </w:p>
    <w:p w14:paraId="045E2683" w14:textId="263B3B09" w:rsidR="00252237" w:rsidRPr="0081127A" w:rsidRDefault="00252237" w:rsidP="0081127A">
      <w:pPr>
        <w:pStyle w:val="Default"/>
        <w:spacing w:line="276" w:lineRule="auto"/>
      </w:pPr>
      <w:r w:rsidRPr="0081127A">
        <w:t>All work performed shall be in compliance with all applicable codes, standards, and regulations, including the latest edition of the following codes: ANSI, NETA, and NICET.  Work shall also comply with</w:t>
      </w:r>
      <w:r w:rsidRPr="0081127A">
        <w:rPr>
          <w:bCs/>
          <w:color w:val="000000" w:themeColor="text1"/>
        </w:rPr>
        <w:t xml:space="preserve"> OSHA, </w:t>
      </w:r>
      <w:r w:rsidRPr="0081127A">
        <w:t xml:space="preserve">ANSI, NETA, and NICET </w:t>
      </w:r>
      <w:r w:rsidRPr="0081127A">
        <w:rPr>
          <w:color w:val="000000" w:themeColor="text1"/>
        </w:rPr>
        <w:t xml:space="preserve">Standards &amp; Practices that ensure the protection of life, property &amp; equipment. </w:t>
      </w:r>
      <w:r w:rsidRPr="0081127A">
        <w:t xml:space="preserve"> Additionally, the University may issue additional standards</w:t>
      </w:r>
      <w:r w:rsidR="00BE366B" w:rsidRPr="0081127A">
        <w:t xml:space="preserve"> for specific work, as applicable.</w:t>
      </w:r>
      <w:r w:rsidRPr="0081127A">
        <w:t xml:space="preserve"> </w:t>
      </w:r>
    </w:p>
    <w:p w14:paraId="495497FE" w14:textId="3A994174" w:rsidR="0073386A" w:rsidRPr="0081127A" w:rsidRDefault="0073386A" w:rsidP="0081127A">
      <w:pPr>
        <w:pStyle w:val="Default"/>
        <w:spacing w:line="276" w:lineRule="auto"/>
      </w:pPr>
    </w:p>
    <w:p w14:paraId="6775E937" w14:textId="2FA47E92" w:rsidR="0073386A" w:rsidRPr="0081127A" w:rsidRDefault="007C20A3" w:rsidP="0081127A">
      <w:pPr>
        <w:pStyle w:val="NoSpacing"/>
        <w:spacing w:line="276" w:lineRule="auto"/>
        <w:rPr>
          <w:rFonts w:ascii="Times New Roman" w:hAnsi="Times New Roman" w:cs="Times New Roman"/>
          <w:b/>
          <w:color w:val="000000" w:themeColor="text1"/>
          <w:sz w:val="24"/>
          <w:szCs w:val="24"/>
        </w:rPr>
      </w:pPr>
      <w:r w:rsidRPr="0081127A">
        <w:rPr>
          <w:rFonts w:ascii="Times New Roman" w:hAnsi="Times New Roman" w:cs="Times New Roman"/>
          <w:b/>
          <w:color w:val="000000" w:themeColor="text1"/>
          <w:sz w:val="24"/>
          <w:szCs w:val="24"/>
        </w:rPr>
        <w:t>1.8</w:t>
      </w:r>
      <w:r w:rsidR="0073386A" w:rsidRPr="0081127A">
        <w:rPr>
          <w:rFonts w:ascii="Times New Roman" w:hAnsi="Times New Roman" w:cs="Times New Roman"/>
          <w:b/>
          <w:color w:val="000000" w:themeColor="text1"/>
          <w:sz w:val="24"/>
          <w:szCs w:val="24"/>
        </w:rPr>
        <w:t xml:space="preserve"> Licensing Requirements</w:t>
      </w:r>
    </w:p>
    <w:p w14:paraId="39E7979E" w14:textId="5828DCA5" w:rsidR="0073386A" w:rsidRPr="0081127A" w:rsidRDefault="0073386A" w:rsidP="0081127A">
      <w:pPr>
        <w:pStyle w:val="NoSpacing"/>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All licenses required under this section shall be current and valid at the time that the work is performed on UMBC’s campus.  Contractors shall hold a State of Maryland Master Electrical License.  High Voltage Technicians employed by or sub-contracted by the Electrical Contractor and assigned to UMBC high voltage projects shall be certified by ANSI/NETA ETT-2010, Standard for Certification of </w:t>
      </w:r>
      <w:r w:rsidRPr="0081127A">
        <w:rPr>
          <w:rFonts w:ascii="Times New Roman" w:hAnsi="Times New Roman" w:cs="Times New Roman"/>
          <w:color w:val="000000" w:themeColor="text1"/>
          <w:sz w:val="24"/>
          <w:szCs w:val="24"/>
        </w:rPr>
        <w:lastRenderedPageBreak/>
        <w:t xml:space="preserve">Electrical Testing Technicians, or the National Institute for Certification in Engineering Technologies (NICET) level II or III.  Additionally, High Voltage Technicians employed or sub-contracted by the Electrical Contractor shall have received training that includes </w:t>
      </w:r>
      <w:r w:rsidRPr="0081127A">
        <w:rPr>
          <w:rFonts w:ascii="Times New Roman" w:hAnsi="Times New Roman" w:cs="Times New Roman"/>
          <w:bCs/>
          <w:color w:val="000000" w:themeColor="text1"/>
          <w:sz w:val="24"/>
          <w:szCs w:val="24"/>
        </w:rPr>
        <w:t>OSHA</w:t>
      </w:r>
      <w:r w:rsidRPr="0081127A">
        <w:rPr>
          <w:rFonts w:ascii="Times New Roman" w:hAnsi="Times New Roman" w:cs="Times New Roman"/>
          <w:color w:val="000000" w:themeColor="text1"/>
          <w:sz w:val="24"/>
          <w:szCs w:val="24"/>
        </w:rPr>
        <w:t xml:space="preserve"> 1910.269, 1910.132(D), and 1910.137 standards. The Field Superintendent employed by or sub-contracted by the Electrical Contractor and assigned to UMBC high voltage projects shall be certified by ANSI/NETA or NICET level III or IV testing.</w:t>
      </w:r>
    </w:p>
    <w:p w14:paraId="32A57FA2" w14:textId="6F52E4D4" w:rsidR="00562579" w:rsidRPr="0081127A" w:rsidRDefault="00562579" w:rsidP="0081127A">
      <w:pPr>
        <w:pStyle w:val="NoSpacing"/>
        <w:spacing w:line="276" w:lineRule="auto"/>
        <w:rPr>
          <w:rFonts w:ascii="Times New Roman" w:hAnsi="Times New Roman" w:cs="Times New Roman"/>
          <w:color w:val="000000" w:themeColor="text1"/>
          <w:sz w:val="24"/>
          <w:szCs w:val="24"/>
        </w:rPr>
      </w:pPr>
    </w:p>
    <w:p w14:paraId="5A2178D9" w14:textId="354F89B1" w:rsidR="00562579" w:rsidRPr="0081127A" w:rsidRDefault="00562579" w:rsidP="0081127A">
      <w:pPr>
        <w:pStyle w:val="NoSpacing"/>
        <w:spacing w:line="276" w:lineRule="auto"/>
        <w:rPr>
          <w:rFonts w:ascii="Times New Roman" w:hAnsi="Times New Roman" w:cs="Times New Roman"/>
          <w:color w:val="000000" w:themeColor="text1"/>
          <w:sz w:val="24"/>
          <w:szCs w:val="24"/>
        </w:rPr>
      </w:pPr>
      <w:r w:rsidRPr="0081127A">
        <w:rPr>
          <w:rFonts w:ascii="Times New Roman" w:hAnsi="Times New Roman" w:cs="Times New Roman"/>
          <w:sz w:val="24"/>
          <w:szCs w:val="24"/>
        </w:rPr>
        <w:t xml:space="preserve">The Contractor </w:t>
      </w:r>
      <w:r w:rsidR="00D842B0">
        <w:rPr>
          <w:rFonts w:ascii="Times New Roman" w:hAnsi="Times New Roman" w:cs="Times New Roman"/>
          <w:sz w:val="24"/>
          <w:szCs w:val="24"/>
        </w:rPr>
        <w:t>shall</w:t>
      </w:r>
      <w:r w:rsidRPr="0081127A">
        <w:rPr>
          <w:rFonts w:ascii="Times New Roman" w:hAnsi="Times New Roman" w:cs="Times New Roman"/>
          <w:sz w:val="24"/>
          <w:szCs w:val="24"/>
        </w:rPr>
        <w:t xml:space="preserve"> </w:t>
      </w:r>
      <w:r w:rsidR="00D842B0">
        <w:rPr>
          <w:rFonts w:ascii="Times New Roman" w:hAnsi="Times New Roman" w:cs="Times New Roman"/>
          <w:sz w:val="24"/>
          <w:szCs w:val="24"/>
        </w:rPr>
        <w:t xml:space="preserve">immediately </w:t>
      </w:r>
      <w:r w:rsidR="0081127A">
        <w:rPr>
          <w:rFonts w:ascii="Times New Roman" w:hAnsi="Times New Roman" w:cs="Times New Roman"/>
          <w:sz w:val="24"/>
          <w:szCs w:val="24"/>
        </w:rPr>
        <w:t>provide the University with a copy</w:t>
      </w:r>
      <w:r w:rsidRPr="0081127A">
        <w:rPr>
          <w:rFonts w:ascii="Times New Roman" w:hAnsi="Times New Roman" w:cs="Times New Roman"/>
          <w:sz w:val="24"/>
          <w:szCs w:val="24"/>
        </w:rPr>
        <w:t xml:space="preserve"> of all required licenses, qualifications</w:t>
      </w:r>
      <w:r w:rsidR="0081127A">
        <w:rPr>
          <w:rFonts w:ascii="Times New Roman" w:hAnsi="Times New Roman" w:cs="Times New Roman"/>
          <w:sz w:val="24"/>
          <w:szCs w:val="24"/>
        </w:rPr>
        <w:t>,</w:t>
      </w:r>
      <w:r w:rsidRPr="0081127A">
        <w:rPr>
          <w:rFonts w:ascii="Times New Roman" w:hAnsi="Times New Roman" w:cs="Times New Roman"/>
          <w:sz w:val="24"/>
          <w:szCs w:val="24"/>
        </w:rPr>
        <w:t xml:space="preserve"> &amp; certifications</w:t>
      </w:r>
      <w:r w:rsidR="0081127A">
        <w:rPr>
          <w:rFonts w:ascii="Times New Roman" w:hAnsi="Times New Roman" w:cs="Times New Roman"/>
          <w:sz w:val="24"/>
          <w:szCs w:val="24"/>
        </w:rPr>
        <w:t xml:space="preserve"> upon request</w:t>
      </w:r>
      <w:r w:rsidRPr="0081127A">
        <w:rPr>
          <w:rFonts w:ascii="Times New Roman" w:hAnsi="Times New Roman" w:cs="Times New Roman"/>
          <w:sz w:val="24"/>
          <w:szCs w:val="24"/>
        </w:rPr>
        <w:t>.</w:t>
      </w:r>
    </w:p>
    <w:p w14:paraId="057795BE" w14:textId="4AAE9CA5" w:rsidR="00BF7B6D" w:rsidRPr="0081127A" w:rsidRDefault="00BF7B6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57B85D9C" w14:textId="5A89FAC6" w:rsidR="00BF7B6D" w:rsidRPr="0081127A" w:rsidRDefault="00BF7B6D" w:rsidP="0081127A">
      <w:pPr>
        <w:widowControl w:val="0"/>
        <w:autoSpaceDE w:val="0"/>
        <w:autoSpaceDN w:val="0"/>
        <w:adjustRightInd w:val="0"/>
        <w:spacing w:after="0" w:line="276" w:lineRule="auto"/>
        <w:rPr>
          <w:rFonts w:ascii="Times New Roman" w:eastAsia="Times New Roman" w:hAnsi="Times New Roman" w:cs="Times New Roman"/>
          <w:b/>
          <w:bCs/>
          <w:color w:val="000000"/>
          <w:sz w:val="24"/>
          <w:szCs w:val="24"/>
        </w:rPr>
      </w:pPr>
      <w:bookmarkStart w:id="2" w:name="_Hlk45714061"/>
      <w:r w:rsidRPr="0081127A">
        <w:rPr>
          <w:rFonts w:ascii="Times New Roman" w:eastAsia="Times New Roman" w:hAnsi="Times New Roman" w:cs="Times New Roman"/>
          <w:b/>
          <w:bCs/>
          <w:color w:val="000000"/>
          <w:sz w:val="24"/>
          <w:szCs w:val="24"/>
        </w:rPr>
        <w:t>1.</w:t>
      </w:r>
      <w:r w:rsidR="007C20A3" w:rsidRPr="0081127A">
        <w:rPr>
          <w:rFonts w:ascii="Times New Roman" w:eastAsia="Times New Roman" w:hAnsi="Times New Roman" w:cs="Times New Roman"/>
          <w:b/>
          <w:bCs/>
          <w:color w:val="000000"/>
          <w:sz w:val="24"/>
          <w:szCs w:val="24"/>
        </w:rPr>
        <w:t>9</w:t>
      </w:r>
      <w:r w:rsidRPr="0081127A">
        <w:rPr>
          <w:rFonts w:ascii="Times New Roman" w:eastAsia="Times New Roman" w:hAnsi="Times New Roman" w:cs="Times New Roman"/>
          <w:b/>
          <w:bCs/>
          <w:color w:val="000000"/>
          <w:sz w:val="24"/>
          <w:szCs w:val="24"/>
        </w:rPr>
        <w:t xml:space="preserve"> </w:t>
      </w:r>
      <w:r w:rsidR="00EF3F00" w:rsidRPr="0081127A">
        <w:rPr>
          <w:rFonts w:ascii="Times New Roman" w:eastAsia="Times New Roman" w:hAnsi="Times New Roman" w:cs="Times New Roman"/>
          <w:b/>
          <w:bCs/>
          <w:color w:val="000000"/>
          <w:sz w:val="24"/>
          <w:szCs w:val="24"/>
        </w:rPr>
        <w:t>Task Order Process</w:t>
      </w:r>
    </w:p>
    <w:p w14:paraId="56EBFD5E" w14:textId="5824E684" w:rsidR="00BF7B6D" w:rsidRPr="0081127A" w:rsidRDefault="00EF3F00" w:rsidP="0081127A">
      <w:pPr>
        <w:widowControl w:val="0"/>
        <w:autoSpaceDE w:val="0"/>
        <w:autoSpaceDN w:val="0"/>
        <w:adjustRightInd w:val="0"/>
        <w:spacing w:after="0" w:line="276" w:lineRule="auto"/>
        <w:rPr>
          <w:rFonts w:ascii="Times New Roman" w:eastAsia="Times New Roman" w:hAnsi="Times New Roman" w:cs="Times New Roman"/>
          <w:bCs/>
          <w:color w:val="000000"/>
          <w:sz w:val="24"/>
          <w:szCs w:val="24"/>
        </w:rPr>
      </w:pPr>
      <w:r w:rsidRPr="0081127A">
        <w:rPr>
          <w:rFonts w:ascii="Times New Roman" w:eastAsia="Times New Roman" w:hAnsi="Times New Roman" w:cs="Times New Roman"/>
          <w:bCs/>
          <w:color w:val="000000"/>
          <w:sz w:val="24"/>
          <w:szCs w:val="24"/>
        </w:rPr>
        <w:t xml:space="preserve">Task orders shall be issued to the selected Contractors through rotation or through a competitive selection process.  </w:t>
      </w:r>
      <w:r w:rsidR="00437766">
        <w:rPr>
          <w:rFonts w:ascii="Times New Roman" w:eastAsia="Times New Roman" w:hAnsi="Times New Roman" w:cs="Times New Roman"/>
          <w:bCs/>
          <w:color w:val="000000"/>
          <w:sz w:val="24"/>
          <w:szCs w:val="24"/>
        </w:rPr>
        <w:t>The</w:t>
      </w:r>
      <w:r w:rsidRPr="0081127A">
        <w:rPr>
          <w:rFonts w:ascii="Times New Roman" w:eastAsia="Times New Roman" w:hAnsi="Times New Roman" w:cs="Times New Roman"/>
          <w:bCs/>
          <w:color w:val="000000"/>
          <w:sz w:val="24"/>
          <w:szCs w:val="24"/>
        </w:rPr>
        <w:t xml:space="preserve"> determination for the applicable process will </w:t>
      </w:r>
      <w:r w:rsidR="00437766">
        <w:rPr>
          <w:rFonts w:ascii="Times New Roman" w:eastAsia="Times New Roman" w:hAnsi="Times New Roman" w:cs="Times New Roman"/>
          <w:bCs/>
          <w:color w:val="000000"/>
          <w:sz w:val="24"/>
          <w:szCs w:val="24"/>
        </w:rPr>
        <w:t>be typically</w:t>
      </w:r>
      <w:r w:rsidRPr="0081127A">
        <w:rPr>
          <w:rFonts w:ascii="Times New Roman" w:eastAsia="Times New Roman" w:hAnsi="Times New Roman" w:cs="Times New Roman"/>
          <w:bCs/>
          <w:color w:val="000000"/>
          <w:sz w:val="24"/>
          <w:szCs w:val="24"/>
        </w:rPr>
        <w:t xml:space="preserve"> </w:t>
      </w:r>
      <w:r w:rsidR="00437766">
        <w:rPr>
          <w:rFonts w:ascii="Times New Roman" w:eastAsia="Times New Roman" w:hAnsi="Times New Roman" w:cs="Times New Roman"/>
          <w:bCs/>
          <w:color w:val="000000"/>
          <w:sz w:val="24"/>
          <w:szCs w:val="24"/>
        </w:rPr>
        <w:t>based on</w:t>
      </w:r>
      <w:r w:rsidRPr="0081127A">
        <w:rPr>
          <w:rFonts w:ascii="Times New Roman" w:eastAsia="Times New Roman" w:hAnsi="Times New Roman" w:cs="Times New Roman"/>
          <w:bCs/>
          <w:color w:val="000000"/>
          <w:sz w:val="24"/>
          <w:szCs w:val="24"/>
        </w:rPr>
        <w:t xml:space="preserve"> the anticipated value of the work to be performed.  </w:t>
      </w:r>
    </w:p>
    <w:p w14:paraId="005FF6FD" w14:textId="77777777" w:rsidR="00EF3F00" w:rsidRPr="0081127A" w:rsidRDefault="00EF3F00" w:rsidP="0081127A">
      <w:pPr>
        <w:widowControl w:val="0"/>
        <w:autoSpaceDE w:val="0"/>
        <w:autoSpaceDN w:val="0"/>
        <w:adjustRightInd w:val="0"/>
        <w:spacing w:after="0" w:line="276" w:lineRule="auto"/>
        <w:rPr>
          <w:rFonts w:ascii="Times New Roman" w:eastAsia="Times New Roman" w:hAnsi="Times New Roman" w:cs="Times New Roman"/>
          <w:bCs/>
          <w:color w:val="000000"/>
          <w:sz w:val="24"/>
          <w:szCs w:val="24"/>
        </w:rPr>
      </w:pPr>
    </w:p>
    <w:bookmarkEnd w:id="2"/>
    <w:p w14:paraId="4C02B9B8" w14:textId="77777777" w:rsidR="00EF3F00" w:rsidRPr="0081127A" w:rsidRDefault="00EF3F00"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bCs/>
          <w:color w:val="000000"/>
          <w:sz w:val="24"/>
          <w:szCs w:val="24"/>
          <w:u w:val="single"/>
        </w:rPr>
        <w:t xml:space="preserve">Task Order </w:t>
      </w:r>
      <w:r w:rsidR="00BF7B6D" w:rsidRPr="0081127A">
        <w:rPr>
          <w:rFonts w:ascii="Times New Roman" w:eastAsia="Times New Roman" w:hAnsi="Times New Roman" w:cs="Times New Roman"/>
          <w:bCs/>
          <w:color w:val="000000"/>
          <w:sz w:val="24"/>
          <w:szCs w:val="24"/>
          <w:u w:val="single"/>
        </w:rPr>
        <w:t>Rotation</w:t>
      </w:r>
      <w:r w:rsidR="00BF7B6D" w:rsidRPr="0081127A">
        <w:rPr>
          <w:rFonts w:ascii="Times New Roman" w:eastAsia="Times New Roman" w:hAnsi="Times New Roman" w:cs="Times New Roman"/>
          <w:color w:val="000000"/>
          <w:sz w:val="24"/>
          <w:szCs w:val="24"/>
        </w:rPr>
        <w:t xml:space="preserve">:  </w:t>
      </w:r>
    </w:p>
    <w:p w14:paraId="60D21639" w14:textId="6F3AD434" w:rsidR="007D59EA" w:rsidRPr="0081127A" w:rsidRDefault="00A20A23"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Generally, t</w:t>
      </w:r>
      <w:r w:rsidR="00EF3F00" w:rsidRPr="0081127A">
        <w:rPr>
          <w:rFonts w:ascii="Times New Roman" w:eastAsia="Times New Roman" w:hAnsi="Times New Roman" w:cs="Times New Roman"/>
          <w:color w:val="000000"/>
          <w:sz w:val="24"/>
          <w:szCs w:val="24"/>
        </w:rPr>
        <w:t xml:space="preserve">ask orders that are reasonably anticipated to be valued at less than $25,000 </w:t>
      </w:r>
      <w:r w:rsidR="009E36FA" w:rsidRPr="0081127A">
        <w:rPr>
          <w:rFonts w:ascii="Times New Roman" w:eastAsia="Times New Roman" w:hAnsi="Times New Roman" w:cs="Times New Roman"/>
          <w:color w:val="000000"/>
          <w:sz w:val="24"/>
          <w:szCs w:val="24"/>
        </w:rPr>
        <w:t xml:space="preserve">will be rotated between the selected firms.  </w:t>
      </w:r>
      <w:r w:rsidR="007D59EA" w:rsidRPr="0081127A">
        <w:rPr>
          <w:rFonts w:ascii="Times New Roman" w:eastAsia="Times New Roman" w:hAnsi="Times New Roman" w:cs="Times New Roman"/>
          <w:color w:val="000000"/>
          <w:sz w:val="24"/>
          <w:szCs w:val="24"/>
        </w:rPr>
        <w:t xml:space="preserve">In these instances, FM will receive a rotation confirmation number from Procurement and then notify the applicable Contractor of the task order. FM will provide the Contractor with applicable documentation, which may include a written scope of work, time frame/schedule, specifications, and drawings. A site visit may also be conducted as needed.  </w:t>
      </w:r>
    </w:p>
    <w:p w14:paraId="3EBFB537" w14:textId="77777777" w:rsidR="007D59EA" w:rsidRPr="0081127A" w:rsidRDefault="007D59EA"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3663D4DE" w14:textId="295623C0" w:rsidR="00BF7B6D" w:rsidRPr="0081127A" w:rsidRDefault="007D59EA"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As soon as possible after receiving the necessary information, the Contractor shall provide a price proposal for the task order.  </w:t>
      </w:r>
      <w:r w:rsidR="006144FA" w:rsidRPr="0081127A">
        <w:rPr>
          <w:rFonts w:ascii="Times New Roman" w:eastAsia="Times New Roman" w:hAnsi="Times New Roman" w:cs="Times New Roman"/>
          <w:color w:val="000000"/>
          <w:sz w:val="24"/>
          <w:szCs w:val="24"/>
        </w:rPr>
        <w:t>I</w:t>
      </w:r>
      <w:r w:rsidRPr="0081127A">
        <w:rPr>
          <w:rFonts w:ascii="Times New Roman" w:eastAsia="Times New Roman" w:hAnsi="Times New Roman" w:cs="Times New Roman"/>
          <w:color w:val="000000"/>
          <w:sz w:val="24"/>
          <w:szCs w:val="24"/>
        </w:rPr>
        <w:t xml:space="preserve">f the Contractor fails to provide a price within fourteen (14) days, or </w:t>
      </w:r>
      <w:r w:rsidR="006144FA" w:rsidRPr="0081127A">
        <w:rPr>
          <w:rFonts w:ascii="Times New Roman" w:eastAsia="Times New Roman" w:hAnsi="Times New Roman" w:cs="Times New Roman"/>
          <w:color w:val="000000"/>
          <w:sz w:val="24"/>
          <w:szCs w:val="24"/>
        </w:rPr>
        <w:t xml:space="preserve">if </w:t>
      </w:r>
      <w:r w:rsidRPr="0081127A">
        <w:rPr>
          <w:rFonts w:ascii="Times New Roman" w:eastAsia="Times New Roman" w:hAnsi="Times New Roman" w:cs="Times New Roman"/>
          <w:color w:val="000000"/>
          <w:sz w:val="24"/>
          <w:szCs w:val="24"/>
        </w:rPr>
        <w:t xml:space="preserve">the price is </w:t>
      </w:r>
      <w:r w:rsidR="006144FA" w:rsidRPr="0081127A">
        <w:rPr>
          <w:rFonts w:ascii="Times New Roman" w:eastAsia="Times New Roman" w:hAnsi="Times New Roman" w:cs="Times New Roman"/>
          <w:color w:val="000000"/>
          <w:sz w:val="24"/>
          <w:szCs w:val="24"/>
        </w:rPr>
        <w:t>considered</w:t>
      </w:r>
      <w:r w:rsidRPr="0081127A">
        <w:rPr>
          <w:rFonts w:ascii="Times New Roman" w:eastAsia="Times New Roman" w:hAnsi="Times New Roman" w:cs="Times New Roman"/>
          <w:color w:val="000000"/>
          <w:sz w:val="24"/>
          <w:szCs w:val="24"/>
        </w:rPr>
        <w:t xml:space="preserve"> </w:t>
      </w:r>
      <w:r w:rsidR="006144FA" w:rsidRPr="0081127A">
        <w:rPr>
          <w:rFonts w:ascii="Times New Roman" w:eastAsia="Times New Roman" w:hAnsi="Times New Roman" w:cs="Times New Roman"/>
          <w:color w:val="000000"/>
          <w:sz w:val="24"/>
          <w:szCs w:val="24"/>
        </w:rPr>
        <w:t>un</w:t>
      </w:r>
      <w:r w:rsidRPr="0081127A">
        <w:rPr>
          <w:rFonts w:ascii="Times New Roman" w:eastAsia="Times New Roman" w:hAnsi="Times New Roman" w:cs="Times New Roman"/>
          <w:color w:val="000000"/>
          <w:sz w:val="24"/>
          <w:szCs w:val="24"/>
        </w:rPr>
        <w:t>reasonable</w:t>
      </w:r>
      <w:r w:rsidR="006144FA" w:rsidRPr="0081127A">
        <w:rPr>
          <w:rFonts w:ascii="Times New Roman" w:eastAsia="Times New Roman" w:hAnsi="Times New Roman" w:cs="Times New Roman"/>
          <w:color w:val="000000"/>
          <w:sz w:val="24"/>
          <w:szCs w:val="24"/>
        </w:rPr>
        <w:t xml:space="preserve"> based on the University’s estimated cost, the University may elect to proceed with the next rotational contractor or conduct a competitive process.</w:t>
      </w:r>
      <w:r w:rsidR="002F2474" w:rsidRPr="0081127A">
        <w:rPr>
          <w:rFonts w:ascii="Times New Roman" w:eastAsia="Times New Roman" w:hAnsi="Times New Roman" w:cs="Times New Roman"/>
          <w:color w:val="000000"/>
          <w:sz w:val="24"/>
          <w:szCs w:val="24"/>
        </w:rPr>
        <w:t xml:space="preserve"> </w:t>
      </w:r>
    </w:p>
    <w:p w14:paraId="68A652D7" w14:textId="7CD4B590" w:rsidR="002F2474"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274CC418" w14:textId="13EEEABB" w:rsidR="002F2474"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At the University’s discretion in unusual circumstances, task orders above $25,000 may be awarded on rotation or through direct selection when it is </w:t>
      </w:r>
      <w:r w:rsidR="0046362F">
        <w:rPr>
          <w:rFonts w:ascii="Times New Roman" w:eastAsia="Times New Roman" w:hAnsi="Times New Roman" w:cs="Times New Roman"/>
          <w:color w:val="000000"/>
          <w:sz w:val="24"/>
          <w:szCs w:val="24"/>
        </w:rPr>
        <w:t xml:space="preserve">determined by Procurement that it is </w:t>
      </w:r>
      <w:r w:rsidRPr="0081127A">
        <w:rPr>
          <w:rFonts w:ascii="Times New Roman" w:eastAsia="Times New Roman" w:hAnsi="Times New Roman" w:cs="Times New Roman"/>
          <w:color w:val="000000"/>
          <w:sz w:val="24"/>
          <w:szCs w:val="24"/>
        </w:rPr>
        <w:t xml:space="preserve">in the best interest of the University.    </w:t>
      </w:r>
    </w:p>
    <w:p w14:paraId="75561BC7" w14:textId="60E9E095" w:rsidR="00BF7B6D" w:rsidRPr="0081127A" w:rsidRDefault="00BF7B6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7BF14625" w14:textId="15869827" w:rsidR="00A20A23" w:rsidRPr="0081127A" w:rsidRDefault="00A20A23" w:rsidP="0081127A">
      <w:pPr>
        <w:widowControl w:val="0"/>
        <w:autoSpaceDE w:val="0"/>
        <w:autoSpaceDN w:val="0"/>
        <w:adjustRightInd w:val="0"/>
        <w:spacing w:after="0" w:line="276" w:lineRule="auto"/>
        <w:rPr>
          <w:rFonts w:ascii="Times New Roman" w:eastAsia="Times New Roman" w:hAnsi="Times New Roman" w:cs="Times New Roman"/>
          <w:bCs/>
          <w:color w:val="000000"/>
          <w:sz w:val="24"/>
          <w:szCs w:val="24"/>
        </w:rPr>
      </w:pPr>
      <w:bookmarkStart w:id="3" w:name="_Hlk49324003"/>
      <w:r w:rsidRPr="0081127A">
        <w:rPr>
          <w:rFonts w:ascii="Times New Roman" w:eastAsia="Times New Roman" w:hAnsi="Times New Roman" w:cs="Times New Roman"/>
          <w:bCs/>
          <w:color w:val="000000"/>
          <w:sz w:val="24"/>
          <w:szCs w:val="24"/>
          <w:u w:val="single"/>
        </w:rPr>
        <w:t>Competitive Selection</w:t>
      </w:r>
      <w:r w:rsidRPr="0081127A">
        <w:rPr>
          <w:rFonts w:ascii="Times New Roman" w:eastAsia="Times New Roman" w:hAnsi="Times New Roman" w:cs="Times New Roman"/>
          <w:bCs/>
          <w:color w:val="000000"/>
          <w:sz w:val="24"/>
          <w:szCs w:val="24"/>
        </w:rPr>
        <w:t>:</w:t>
      </w:r>
    </w:p>
    <w:p w14:paraId="28E93EFA" w14:textId="5BBCE6C4" w:rsidR="00BF7B6D" w:rsidRPr="0081127A" w:rsidRDefault="00A20A23"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Task orders that are anticipated to be valued at more than $</w:t>
      </w:r>
      <w:r w:rsidR="00741D4A">
        <w:rPr>
          <w:rFonts w:ascii="Times New Roman" w:eastAsia="Times New Roman" w:hAnsi="Times New Roman" w:cs="Times New Roman"/>
          <w:color w:val="000000"/>
          <w:sz w:val="24"/>
          <w:szCs w:val="24"/>
        </w:rPr>
        <w:t xml:space="preserve">50,000 </w:t>
      </w:r>
      <w:r w:rsidRPr="0081127A">
        <w:rPr>
          <w:rFonts w:ascii="Times New Roman" w:eastAsia="Times New Roman" w:hAnsi="Times New Roman" w:cs="Times New Roman"/>
          <w:color w:val="000000"/>
          <w:sz w:val="24"/>
          <w:szCs w:val="24"/>
        </w:rPr>
        <w:t xml:space="preserve"> shall be awarded through a competitive process between the selected firms.  In these instances, Procurement will issue a written scope, applicable specifications and drawings, and conduct a site visit.  Responses to questions will be provided through addenda and a deadline will be established for the submittal of Price Proposals.  </w:t>
      </w:r>
      <w:r w:rsidR="00481CF2" w:rsidRPr="0081127A">
        <w:rPr>
          <w:rFonts w:ascii="Times New Roman" w:eastAsia="Times New Roman" w:hAnsi="Times New Roman" w:cs="Times New Roman"/>
          <w:color w:val="000000"/>
          <w:sz w:val="24"/>
          <w:szCs w:val="24"/>
        </w:rPr>
        <w:t>The Contractor shall be selected based on the proposal that provides the best value to the University. The details for the award shall be captured on a Task Order form executed by the Contractor and the University.</w:t>
      </w:r>
    </w:p>
    <w:p w14:paraId="05D7FFF3" w14:textId="1EA67366" w:rsidR="00BF7B6D" w:rsidRPr="0081127A" w:rsidRDefault="00BF7B6D"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bookmarkEnd w:id="3"/>
    <w:p w14:paraId="17098831" w14:textId="36A1B451" w:rsidR="00BF7B6D"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u w:val="single"/>
        </w:rPr>
        <w:lastRenderedPageBreak/>
        <w:t>Task Order Price Proposal Components</w:t>
      </w:r>
      <w:r w:rsidRPr="0081127A">
        <w:rPr>
          <w:rFonts w:ascii="Times New Roman" w:eastAsia="Times New Roman" w:hAnsi="Times New Roman" w:cs="Times New Roman"/>
          <w:color w:val="000000"/>
          <w:sz w:val="24"/>
          <w:szCs w:val="24"/>
        </w:rPr>
        <w:t>:</w:t>
      </w:r>
    </w:p>
    <w:p w14:paraId="6ACCF9EC" w14:textId="2706CF4C" w:rsidR="002F2474"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Price proposals submitted for all task orders shall include the following information:</w:t>
      </w:r>
    </w:p>
    <w:p w14:paraId="7A1A8EB6" w14:textId="7C5247D6" w:rsidR="002F2474" w:rsidRPr="0081127A" w:rsidRDefault="007D59EA" w:rsidP="0081127A">
      <w:pPr>
        <w:pStyle w:val="ListParagraph"/>
        <w:widowControl w:val="0"/>
        <w:numPr>
          <w:ilvl w:val="0"/>
          <w:numId w:val="11"/>
        </w:numPr>
        <w:tabs>
          <w:tab w:val="left" w:pos="2160"/>
        </w:tabs>
        <w:autoSpaceDE w:val="0"/>
        <w:autoSpaceDN w:val="0"/>
        <w:adjustRightInd w:val="0"/>
        <w:spacing w:after="0" w:line="276" w:lineRule="auto"/>
        <w:ind w:left="1080"/>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itemized breakdown of the total costs </w:t>
      </w:r>
      <w:r w:rsidR="002F2474" w:rsidRPr="0081127A">
        <w:rPr>
          <w:rFonts w:ascii="Times New Roman" w:eastAsia="Times New Roman" w:hAnsi="Times New Roman" w:cs="Times New Roman"/>
          <w:color w:val="000000"/>
          <w:sz w:val="24"/>
          <w:szCs w:val="24"/>
        </w:rPr>
        <w:t>for self-performed work (labor);</w:t>
      </w:r>
    </w:p>
    <w:p w14:paraId="5951928D" w14:textId="3E6DA0DE" w:rsidR="007D59EA" w:rsidRPr="0081127A" w:rsidRDefault="007D59EA" w:rsidP="0081127A">
      <w:pPr>
        <w:pStyle w:val="ListParagraph"/>
        <w:widowControl w:val="0"/>
        <w:numPr>
          <w:ilvl w:val="0"/>
          <w:numId w:val="11"/>
        </w:numPr>
        <w:tabs>
          <w:tab w:val="left" w:pos="2160"/>
        </w:tabs>
        <w:autoSpaceDE w:val="0"/>
        <w:autoSpaceDN w:val="0"/>
        <w:adjustRightInd w:val="0"/>
        <w:spacing w:after="0" w:line="276" w:lineRule="auto"/>
        <w:ind w:left="1080"/>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itemized list of material and equipment with quoted mark-up percentage; </w:t>
      </w:r>
    </w:p>
    <w:p w14:paraId="297013AD" w14:textId="420BA98E" w:rsidR="007D59EA" w:rsidRPr="0081127A" w:rsidRDefault="002F2474" w:rsidP="0081127A">
      <w:pPr>
        <w:pStyle w:val="ListParagraph"/>
        <w:widowControl w:val="0"/>
        <w:numPr>
          <w:ilvl w:val="0"/>
          <w:numId w:val="11"/>
        </w:numPr>
        <w:autoSpaceDE w:val="0"/>
        <w:autoSpaceDN w:val="0"/>
        <w:adjustRightInd w:val="0"/>
        <w:spacing w:after="0" w:line="276" w:lineRule="auto"/>
        <w:ind w:left="1080"/>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s</w:t>
      </w:r>
      <w:r w:rsidR="007D59EA" w:rsidRPr="0081127A">
        <w:rPr>
          <w:rFonts w:ascii="Times New Roman" w:eastAsia="Times New Roman" w:hAnsi="Times New Roman" w:cs="Times New Roman"/>
          <w:color w:val="000000"/>
          <w:sz w:val="24"/>
          <w:szCs w:val="24"/>
        </w:rPr>
        <w:t xml:space="preserve">ubcontractor quotes with quoted mark-up percentage;  </w:t>
      </w:r>
    </w:p>
    <w:p w14:paraId="4BAF8F44" w14:textId="609D8B20" w:rsidR="007D59EA" w:rsidRPr="0081127A" w:rsidRDefault="007D59EA" w:rsidP="0081127A">
      <w:pPr>
        <w:pStyle w:val="ListParagraph"/>
        <w:widowControl w:val="0"/>
        <w:numPr>
          <w:ilvl w:val="0"/>
          <w:numId w:val="11"/>
        </w:numPr>
        <w:autoSpaceDE w:val="0"/>
        <w:autoSpaceDN w:val="0"/>
        <w:adjustRightInd w:val="0"/>
        <w:spacing w:after="0" w:line="276" w:lineRule="auto"/>
        <w:ind w:left="1080"/>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time frame/schedule;</w:t>
      </w:r>
      <w:r w:rsidR="002F2474" w:rsidRPr="0081127A">
        <w:rPr>
          <w:rFonts w:ascii="Times New Roman" w:eastAsia="Times New Roman" w:hAnsi="Times New Roman" w:cs="Times New Roman"/>
          <w:color w:val="000000"/>
          <w:sz w:val="24"/>
          <w:szCs w:val="24"/>
        </w:rPr>
        <w:t xml:space="preserve"> and</w:t>
      </w:r>
    </w:p>
    <w:p w14:paraId="2917FF1E" w14:textId="62F39CC2" w:rsidR="007D59EA" w:rsidRPr="0081127A" w:rsidRDefault="002F2474" w:rsidP="0081127A">
      <w:pPr>
        <w:pStyle w:val="ListParagraph"/>
        <w:widowControl w:val="0"/>
        <w:numPr>
          <w:ilvl w:val="0"/>
          <w:numId w:val="11"/>
        </w:numPr>
        <w:autoSpaceDE w:val="0"/>
        <w:autoSpaceDN w:val="0"/>
        <w:adjustRightInd w:val="0"/>
        <w:spacing w:after="0" w:line="276" w:lineRule="auto"/>
        <w:ind w:left="1080"/>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MBE participation dollars and percentage.</w:t>
      </w:r>
      <w:r w:rsidR="007D59EA" w:rsidRPr="0081127A">
        <w:rPr>
          <w:rFonts w:ascii="Times New Roman" w:eastAsia="Times New Roman" w:hAnsi="Times New Roman" w:cs="Times New Roman"/>
          <w:color w:val="000000"/>
          <w:sz w:val="24"/>
          <w:szCs w:val="24"/>
        </w:rPr>
        <w:t xml:space="preserve"> </w:t>
      </w:r>
    </w:p>
    <w:p w14:paraId="3E455D70" w14:textId="77777777" w:rsidR="002F2474"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18A2EC74" w14:textId="2B4546E1" w:rsidR="007D59EA" w:rsidRPr="0081127A" w:rsidRDefault="002F2474"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The documentation </w:t>
      </w:r>
      <w:r w:rsidR="0046362F">
        <w:rPr>
          <w:rFonts w:ascii="Times New Roman" w:eastAsia="Times New Roman" w:hAnsi="Times New Roman" w:cs="Times New Roman"/>
          <w:color w:val="000000"/>
          <w:sz w:val="24"/>
          <w:szCs w:val="24"/>
        </w:rPr>
        <w:t xml:space="preserve">submitted for the task order </w:t>
      </w:r>
      <w:r w:rsidRPr="0081127A">
        <w:rPr>
          <w:rFonts w:ascii="Times New Roman" w:eastAsia="Times New Roman" w:hAnsi="Times New Roman" w:cs="Times New Roman"/>
          <w:color w:val="000000"/>
          <w:sz w:val="24"/>
          <w:szCs w:val="24"/>
        </w:rPr>
        <w:t>shall also include the</w:t>
      </w:r>
      <w:r w:rsidR="007D59EA" w:rsidRPr="0081127A">
        <w:rPr>
          <w:rFonts w:ascii="Times New Roman" w:eastAsia="Times New Roman" w:hAnsi="Times New Roman" w:cs="Times New Roman"/>
          <w:color w:val="000000"/>
          <w:sz w:val="24"/>
          <w:szCs w:val="24"/>
        </w:rPr>
        <w:t xml:space="preserve"> name of the </w:t>
      </w:r>
      <w:r w:rsidR="00C47AFA">
        <w:rPr>
          <w:rFonts w:ascii="Times New Roman" w:eastAsia="Times New Roman" w:hAnsi="Times New Roman" w:cs="Times New Roman"/>
          <w:color w:val="000000"/>
          <w:sz w:val="24"/>
          <w:szCs w:val="24"/>
        </w:rPr>
        <w:t xml:space="preserve">Project Manager and </w:t>
      </w:r>
      <w:r w:rsidR="007D59EA" w:rsidRPr="0081127A">
        <w:rPr>
          <w:rFonts w:ascii="Times New Roman" w:eastAsia="Times New Roman" w:hAnsi="Times New Roman" w:cs="Times New Roman"/>
          <w:color w:val="000000"/>
          <w:sz w:val="24"/>
          <w:szCs w:val="24"/>
        </w:rPr>
        <w:t xml:space="preserve">Field Superintendent to be assigned.  </w:t>
      </w:r>
    </w:p>
    <w:p w14:paraId="0F3F9157" w14:textId="77777777" w:rsidR="007D59EA" w:rsidRPr="0081127A" w:rsidRDefault="007D59EA" w:rsidP="0081127A">
      <w:pPr>
        <w:widowControl w:val="0"/>
        <w:autoSpaceDE w:val="0"/>
        <w:autoSpaceDN w:val="0"/>
        <w:adjustRightInd w:val="0"/>
        <w:spacing w:after="0" w:line="276" w:lineRule="auto"/>
        <w:ind w:left="1440"/>
        <w:rPr>
          <w:rFonts w:ascii="Times New Roman" w:eastAsia="Times New Roman" w:hAnsi="Times New Roman" w:cs="Times New Roman"/>
          <w:color w:val="000000"/>
          <w:sz w:val="24"/>
          <w:szCs w:val="24"/>
        </w:rPr>
      </w:pPr>
    </w:p>
    <w:p w14:paraId="63BA7526" w14:textId="1EA6DC46" w:rsidR="00BF7B6D" w:rsidRPr="0081127A" w:rsidRDefault="000A08A4" w:rsidP="0081127A">
      <w:pPr>
        <w:widowControl w:val="0"/>
        <w:autoSpaceDE w:val="0"/>
        <w:autoSpaceDN w:val="0"/>
        <w:adjustRightInd w:val="0"/>
        <w:spacing w:after="0" w:line="276" w:lineRule="auto"/>
        <w:rPr>
          <w:rFonts w:ascii="Times New Roman" w:eastAsia="Times New Roman" w:hAnsi="Times New Roman" w:cs="Times New Roman"/>
          <w:b/>
          <w:bCs/>
          <w:color w:val="000000"/>
          <w:sz w:val="24"/>
          <w:szCs w:val="24"/>
        </w:rPr>
      </w:pPr>
      <w:r w:rsidRPr="0081127A">
        <w:rPr>
          <w:rFonts w:ascii="Times New Roman" w:eastAsia="Times New Roman" w:hAnsi="Times New Roman" w:cs="Times New Roman"/>
          <w:b/>
          <w:bCs/>
          <w:color w:val="000000"/>
          <w:sz w:val="24"/>
          <w:szCs w:val="24"/>
        </w:rPr>
        <w:t>1.</w:t>
      </w:r>
      <w:r w:rsidR="007C20A3" w:rsidRPr="0081127A">
        <w:rPr>
          <w:rFonts w:ascii="Times New Roman" w:eastAsia="Times New Roman" w:hAnsi="Times New Roman" w:cs="Times New Roman"/>
          <w:b/>
          <w:bCs/>
          <w:color w:val="000000"/>
          <w:sz w:val="24"/>
          <w:szCs w:val="24"/>
        </w:rPr>
        <w:t>10</w:t>
      </w:r>
      <w:r w:rsidR="00BF7B6D" w:rsidRPr="0081127A">
        <w:rPr>
          <w:rFonts w:ascii="Times New Roman" w:eastAsia="Times New Roman" w:hAnsi="Times New Roman" w:cs="Times New Roman"/>
          <w:b/>
          <w:bCs/>
          <w:color w:val="000000"/>
          <w:sz w:val="24"/>
          <w:szCs w:val="24"/>
        </w:rPr>
        <w:t xml:space="preserve"> </w:t>
      </w:r>
      <w:r w:rsidR="008F49AC" w:rsidRPr="0081127A">
        <w:rPr>
          <w:rFonts w:ascii="Times New Roman" w:eastAsia="Times New Roman" w:hAnsi="Times New Roman" w:cs="Times New Roman"/>
          <w:b/>
          <w:bCs/>
          <w:color w:val="000000"/>
          <w:sz w:val="24"/>
          <w:szCs w:val="24"/>
        </w:rPr>
        <w:t>Emergency Repairs</w:t>
      </w:r>
    </w:p>
    <w:p w14:paraId="58154695" w14:textId="0D700F5A" w:rsidR="007C20A3" w:rsidRPr="0081127A" w:rsidRDefault="007C20A3"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color w:val="000000" w:themeColor="text1"/>
          <w:sz w:val="24"/>
          <w:szCs w:val="24"/>
        </w:rPr>
        <w:t>The Electrical Contractor shall provide information for a point of contact for emergency outages; this contact shall be available 24 hours/365 days.  The Contractor is expected to be able to respond to an emergency call within 2.5 hours of the initial call to assess &amp; evaluate the conditions, and then mobilize a crew &amp; equipment as soon as possible.</w:t>
      </w:r>
    </w:p>
    <w:p w14:paraId="0AF98F91" w14:textId="77777777" w:rsidR="007C20A3" w:rsidRPr="0081127A" w:rsidRDefault="007C20A3"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14:paraId="220CBA7A" w14:textId="4A75242C" w:rsidR="00BF7B6D" w:rsidRPr="0081127A" w:rsidRDefault="008F49AC"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If the University suffers an electrical failure that requires an immediate response, </w:t>
      </w:r>
      <w:r w:rsidR="00BF7B6D" w:rsidRPr="0081127A">
        <w:rPr>
          <w:rFonts w:ascii="Times New Roman" w:eastAsia="Times New Roman" w:hAnsi="Times New Roman" w:cs="Times New Roman"/>
          <w:color w:val="000000"/>
          <w:sz w:val="24"/>
          <w:szCs w:val="24"/>
        </w:rPr>
        <w:t xml:space="preserve">UMBC will </w:t>
      </w:r>
      <w:r w:rsidRPr="0081127A">
        <w:rPr>
          <w:rFonts w:ascii="Times New Roman" w:eastAsia="Times New Roman" w:hAnsi="Times New Roman" w:cs="Times New Roman"/>
          <w:color w:val="000000"/>
          <w:sz w:val="24"/>
          <w:szCs w:val="24"/>
        </w:rPr>
        <w:t>issue a task order to the next C</w:t>
      </w:r>
      <w:r w:rsidR="00BF7B6D" w:rsidRPr="0081127A">
        <w:rPr>
          <w:rFonts w:ascii="Times New Roman" w:eastAsia="Times New Roman" w:hAnsi="Times New Roman" w:cs="Times New Roman"/>
          <w:color w:val="000000"/>
          <w:sz w:val="24"/>
          <w:szCs w:val="24"/>
        </w:rPr>
        <w:t>ontractor in rotation</w:t>
      </w:r>
      <w:r w:rsidRPr="0081127A">
        <w:rPr>
          <w:rFonts w:ascii="Times New Roman" w:eastAsia="Times New Roman" w:hAnsi="Times New Roman" w:cs="Times New Roman"/>
          <w:color w:val="000000"/>
          <w:sz w:val="24"/>
          <w:szCs w:val="24"/>
        </w:rPr>
        <w:t>.  To the extent possible, UMBC will provide a written scope of work and the Contractor will proceed with repairs on a time and material, not-to-exceed basis.  If this Contractor is un</w:t>
      </w:r>
      <w:r w:rsidR="00BF7B6D" w:rsidRPr="0081127A">
        <w:rPr>
          <w:rFonts w:ascii="Times New Roman" w:eastAsia="Times New Roman" w:hAnsi="Times New Roman" w:cs="Times New Roman"/>
          <w:color w:val="000000"/>
          <w:sz w:val="24"/>
          <w:szCs w:val="24"/>
        </w:rPr>
        <w:t xml:space="preserve">able to respond </w:t>
      </w:r>
      <w:r w:rsidRPr="0081127A">
        <w:rPr>
          <w:rFonts w:ascii="Times New Roman" w:eastAsia="Times New Roman" w:hAnsi="Times New Roman" w:cs="Times New Roman"/>
          <w:color w:val="000000"/>
          <w:sz w:val="24"/>
          <w:szCs w:val="24"/>
        </w:rPr>
        <w:t xml:space="preserve">to the emergency </w:t>
      </w:r>
      <w:r w:rsidR="00BF7B6D" w:rsidRPr="0081127A">
        <w:rPr>
          <w:rFonts w:ascii="Times New Roman" w:eastAsia="Times New Roman" w:hAnsi="Times New Roman" w:cs="Times New Roman"/>
          <w:color w:val="000000"/>
          <w:sz w:val="24"/>
          <w:szCs w:val="24"/>
        </w:rPr>
        <w:t>in a timely manner,</w:t>
      </w:r>
      <w:r w:rsidRPr="0081127A">
        <w:rPr>
          <w:rFonts w:ascii="Times New Roman" w:eastAsia="Times New Roman" w:hAnsi="Times New Roman" w:cs="Times New Roman"/>
          <w:color w:val="000000"/>
          <w:sz w:val="24"/>
          <w:szCs w:val="24"/>
        </w:rPr>
        <w:t xml:space="preserve"> UMBC will proceed to the next C</w:t>
      </w:r>
      <w:r w:rsidR="00BF7B6D" w:rsidRPr="0081127A">
        <w:rPr>
          <w:rFonts w:ascii="Times New Roman" w:eastAsia="Times New Roman" w:hAnsi="Times New Roman" w:cs="Times New Roman"/>
          <w:color w:val="000000"/>
          <w:sz w:val="24"/>
          <w:szCs w:val="24"/>
        </w:rPr>
        <w:t xml:space="preserve">ontractor in rotation.  </w:t>
      </w:r>
    </w:p>
    <w:p w14:paraId="1EA32EDC" w14:textId="4181486E" w:rsidR="00BF7B6D" w:rsidRPr="0081127A" w:rsidRDefault="00BF7B6D" w:rsidP="0081127A">
      <w:pPr>
        <w:pStyle w:val="NoSpacing"/>
        <w:spacing w:line="276" w:lineRule="auto"/>
        <w:rPr>
          <w:rFonts w:ascii="Times New Roman" w:hAnsi="Times New Roman" w:cs="Times New Roman"/>
          <w:color w:val="000000" w:themeColor="text1"/>
          <w:sz w:val="24"/>
          <w:szCs w:val="24"/>
        </w:rPr>
      </w:pPr>
    </w:p>
    <w:p w14:paraId="17C48898" w14:textId="415B35D8" w:rsidR="00BF7B6D" w:rsidRPr="0081127A" w:rsidRDefault="007C20A3" w:rsidP="0081127A">
      <w:pPr>
        <w:pStyle w:val="NoSpacing"/>
        <w:spacing w:line="276" w:lineRule="auto"/>
        <w:rPr>
          <w:rFonts w:ascii="Times New Roman" w:hAnsi="Times New Roman" w:cs="Times New Roman"/>
          <w:b/>
          <w:color w:val="000000" w:themeColor="text1"/>
          <w:sz w:val="24"/>
          <w:szCs w:val="24"/>
        </w:rPr>
      </w:pPr>
      <w:r w:rsidRPr="0081127A">
        <w:rPr>
          <w:rFonts w:ascii="Times New Roman" w:hAnsi="Times New Roman" w:cs="Times New Roman"/>
          <w:b/>
          <w:color w:val="000000" w:themeColor="text1"/>
          <w:sz w:val="24"/>
          <w:szCs w:val="24"/>
        </w:rPr>
        <w:t>1.11</w:t>
      </w:r>
      <w:r w:rsidR="00AA16C2" w:rsidRPr="0081127A">
        <w:rPr>
          <w:rFonts w:ascii="Times New Roman" w:hAnsi="Times New Roman" w:cs="Times New Roman"/>
          <w:b/>
          <w:color w:val="000000" w:themeColor="text1"/>
          <w:sz w:val="24"/>
          <w:szCs w:val="24"/>
        </w:rPr>
        <w:t xml:space="preserve"> Staffing</w:t>
      </w:r>
    </w:p>
    <w:p w14:paraId="753C054F" w14:textId="686FD28D" w:rsidR="00A212A5" w:rsidRPr="0081127A" w:rsidRDefault="00EF287D" w:rsidP="0081127A">
      <w:pPr>
        <w:pStyle w:val="Default"/>
        <w:tabs>
          <w:tab w:val="left" w:pos="180"/>
        </w:tabs>
        <w:spacing w:line="276" w:lineRule="auto"/>
        <w:rPr>
          <w:rFonts w:eastAsia="Calibri"/>
          <w:color w:val="FF0000"/>
        </w:rPr>
      </w:pPr>
      <w:r w:rsidRPr="0081127A">
        <w:rPr>
          <w:color w:val="000000" w:themeColor="text1"/>
        </w:rPr>
        <w:t>Under this Contract, t</w:t>
      </w:r>
      <w:r w:rsidR="003F2EB0" w:rsidRPr="0081127A">
        <w:rPr>
          <w:color w:val="000000" w:themeColor="text1"/>
        </w:rPr>
        <w:t>he Contractor</w:t>
      </w:r>
      <w:r w:rsidR="00286EEA" w:rsidRPr="0081127A">
        <w:rPr>
          <w:color w:val="000000" w:themeColor="text1"/>
        </w:rPr>
        <w:t xml:space="preserve"> shall </w:t>
      </w:r>
      <w:r w:rsidRPr="0081127A">
        <w:rPr>
          <w:color w:val="000000" w:themeColor="text1"/>
        </w:rPr>
        <w:t>specify</w:t>
      </w:r>
      <w:r w:rsidR="00286EEA" w:rsidRPr="0081127A">
        <w:rPr>
          <w:color w:val="000000" w:themeColor="text1"/>
        </w:rPr>
        <w:t xml:space="preserve"> two </w:t>
      </w:r>
      <w:r w:rsidR="003F2EB0" w:rsidRPr="0081127A">
        <w:rPr>
          <w:color w:val="000000" w:themeColor="text1"/>
        </w:rPr>
        <w:t xml:space="preserve">(2) </w:t>
      </w:r>
      <w:r w:rsidR="00286EEA" w:rsidRPr="0081127A">
        <w:rPr>
          <w:color w:val="000000" w:themeColor="text1"/>
        </w:rPr>
        <w:t xml:space="preserve">individuals as Project Managers and three </w:t>
      </w:r>
      <w:r w:rsidR="003F2EB0" w:rsidRPr="0081127A">
        <w:rPr>
          <w:color w:val="000000" w:themeColor="text1"/>
        </w:rPr>
        <w:t xml:space="preserve">(3) </w:t>
      </w:r>
      <w:r w:rsidR="00286EEA" w:rsidRPr="0081127A">
        <w:rPr>
          <w:color w:val="000000" w:themeColor="text1"/>
        </w:rPr>
        <w:t xml:space="preserve">individuals as on-site Field Superintendents.  </w:t>
      </w:r>
      <w:r w:rsidR="003F2EB0" w:rsidRPr="0081127A">
        <w:rPr>
          <w:color w:val="000000" w:themeColor="text1"/>
        </w:rPr>
        <w:t xml:space="preserve">These individuals shall be direct employees of the Contractor.  </w:t>
      </w:r>
      <w:r w:rsidR="00286EEA" w:rsidRPr="0081127A">
        <w:rPr>
          <w:color w:val="auto"/>
        </w:rPr>
        <w:t xml:space="preserve">The </w:t>
      </w:r>
      <w:r w:rsidR="003F2EB0" w:rsidRPr="0081127A">
        <w:rPr>
          <w:color w:val="auto"/>
        </w:rPr>
        <w:t>assigned Project Manager for a particular Task Order</w:t>
      </w:r>
      <w:r w:rsidR="00286EEA" w:rsidRPr="0081127A">
        <w:rPr>
          <w:color w:val="auto"/>
        </w:rPr>
        <w:t xml:space="preserve"> shall</w:t>
      </w:r>
      <w:r w:rsidR="003F2EB0" w:rsidRPr="0081127A">
        <w:rPr>
          <w:color w:val="auto"/>
        </w:rPr>
        <w:t xml:space="preserve"> be involved </w:t>
      </w:r>
      <w:r w:rsidR="00286EEA" w:rsidRPr="0081127A">
        <w:rPr>
          <w:color w:val="auto"/>
        </w:rPr>
        <w:t>on a continual basis from selection through project completion</w:t>
      </w:r>
      <w:r w:rsidR="003F2EB0" w:rsidRPr="0081127A">
        <w:rPr>
          <w:color w:val="auto"/>
        </w:rPr>
        <w:t xml:space="preserve">.  The Project Manager shall be </w:t>
      </w:r>
      <w:r w:rsidR="00286EEA" w:rsidRPr="0081127A">
        <w:rPr>
          <w:color w:val="auto"/>
        </w:rPr>
        <w:t xml:space="preserve">responsible for the overall management of the Contractor’s team assigned to the </w:t>
      </w:r>
      <w:r w:rsidR="003F2EB0" w:rsidRPr="0081127A">
        <w:rPr>
          <w:color w:val="auto"/>
        </w:rPr>
        <w:t>Task Order</w:t>
      </w:r>
      <w:r w:rsidR="00286EEA" w:rsidRPr="0081127A">
        <w:rPr>
          <w:color w:val="auto"/>
        </w:rPr>
        <w:t xml:space="preserve"> and the completion of the project. </w:t>
      </w:r>
      <w:r w:rsidR="00A212A5" w:rsidRPr="0081127A">
        <w:rPr>
          <w:color w:val="auto"/>
        </w:rPr>
        <w:t xml:space="preserve">The Field Superintendent </w:t>
      </w:r>
      <w:r w:rsidR="003F2EB0" w:rsidRPr="0081127A">
        <w:t>shall</w:t>
      </w:r>
      <w:r w:rsidR="00A212A5" w:rsidRPr="0081127A">
        <w:t xml:space="preserve"> be </w:t>
      </w:r>
      <w:r w:rsidR="003F2EB0" w:rsidRPr="0081127A">
        <w:t>100% on-</w:t>
      </w:r>
      <w:r w:rsidR="00A212A5" w:rsidRPr="0081127A">
        <w:t xml:space="preserve">site once </w:t>
      </w:r>
      <w:r w:rsidR="003F2EB0" w:rsidRPr="0081127A">
        <w:t>the project</w:t>
      </w:r>
      <w:r w:rsidR="00A212A5" w:rsidRPr="0081127A">
        <w:t xml:space="preserve"> commences</w:t>
      </w:r>
      <w:r w:rsidR="003F2EB0" w:rsidRPr="0081127A">
        <w:t xml:space="preserve"> at any time work is being performed on-site.</w:t>
      </w:r>
      <w:r w:rsidR="00A212A5" w:rsidRPr="0081127A">
        <w:t xml:space="preserve"> </w:t>
      </w:r>
      <w:r w:rsidRPr="0081127A">
        <w:t>The Field Superintended</w:t>
      </w:r>
      <w:r w:rsidR="00A212A5" w:rsidRPr="0081127A">
        <w:t xml:space="preserve"> </w:t>
      </w:r>
      <w:r w:rsidRPr="0081127A">
        <w:t>shall</w:t>
      </w:r>
      <w:r w:rsidR="00A212A5" w:rsidRPr="0081127A">
        <w:t xml:space="preserve"> be responsible for the d</w:t>
      </w:r>
      <w:r w:rsidRPr="0081127A">
        <w:t xml:space="preserve">irect supervision of the trade </w:t>
      </w:r>
      <w:r w:rsidR="00A212A5" w:rsidRPr="0081127A">
        <w:t xml:space="preserve">contractors, daily coordination of the work on site to maintain the schedule, </w:t>
      </w:r>
      <w:r w:rsidRPr="0081127A">
        <w:t xml:space="preserve">and </w:t>
      </w:r>
      <w:r w:rsidR="00A212A5" w:rsidRPr="0081127A">
        <w:t>on site managem</w:t>
      </w:r>
      <w:r w:rsidRPr="0081127A">
        <w:t>ent such as material deliveries and outages</w:t>
      </w:r>
      <w:r w:rsidR="00A212A5" w:rsidRPr="0081127A">
        <w:t xml:space="preserve">. </w:t>
      </w:r>
    </w:p>
    <w:p w14:paraId="11D4403B" w14:textId="77777777" w:rsidR="0073386A" w:rsidRPr="0081127A" w:rsidRDefault="0073386A" w:rsidP="0081127A">
      <w:pPr>
        <w:spacing w:after="0" w:line="276" w:lineRule="auto"/>
        <w:rPr>
          <w:rFonts w:ascii="Times New Roman" w:eastAsia="Calibri" w:hAnsi="Times New Roman" w:cs="Times New Roman"/>
          <w:sz w:val="24"/>
          <w:szCs w:val="24"/>
        </w:rPr>
      </w:pPr>
    </w:p>
    <w:p w14:paraId="16B0E104" w14:textId="4B5626BD" w:rsidR="0073386A" w:rsidRPr="0081127A" w:rsidRDefault="0073386A"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Any proposed </w:t>
      </w:r>
      <w:r w:rsidR="00EF287D" w:rsidRPr="0081127A">
        <w:rPr>
          <w:rFonts w:ascii="Times New Roman" w:eastAsia="Times New Roman" w:hAnsi="Times New Roman" w:cs="Times New Roman"/>
          <w:color w:val="000000"/>
          <w:sz w:val="24"/>
          <w:szCs w:val="24"/>
        </w:rPr>
        <w:t>Projec</w:t>
      </w:r>
      <w:r w:rsidR="007B2F6C" w:rsidRPr="0081127A">
        <w:rPr>
          <w:rFonts w:ascii="Times New Roman" w:eastAsia="Times New Roman" w:hAnsi="Times New Roman" w:cs="Times New Roman"/>
          <w:color w:val="000000"/>
          <w:sz w:val="24"/>
          <w:szCs w:val="24"/>
        </w:rPr>
        <w:t>t Manager or Field Superintendent</w:t>
      </w:r>
      <w:r w:rsidR="00EF287D" w:rsidRPr="0081127A">
        <w:rPr>
          <w:rFonts w:ascii="Times New Roman" w:eastAsia="Times New Roman" w:hAnsi="Times New Roman" w:cs="Times New Roman"/>
          <w:color w:val="000000"/>
          <w:sz w:val="24"/>
          <w:szCs w:val="24"/>
        </w:rPr>
        <w:t xml:space="preserve"> </w:t>
      </w:r>
      <w:r w:rsidRPr="0081127A">
        <w:rPr>
          <w:rFonts w:ascii="Times New Roman" w:eastAsia="Times New Roman" w:hAnsi="Times New Roman" w:cs="Times New Roman"/>
          <w:color w:val="000000"/>
          <w:sz w:val="24"/>
          <w:szCs w:val="24"/>
        </w:rPr>
        <w:t xml:space="preserve">staff changes by the Contractor </w:t>
      </w:r>
      <w:r w:rsidR="00EF287D" w:rsidRPr="0081127A">
        <w:rPr>
          <w:rFonts w:ascii="Times New Roman" w:eastAsia="Times New Roman" w:hAnsi="Times New Roman" w:cs="Times New Roman"/>
          <w:color w:val="000000"/>
          <w:sz w:val="24"/>
          <w:szCs w:val="24"/>
        </w:rPr>
        <w:t>shall</w:t>
      </w:r>
      <w:r w:rsidRPr="0081127A">
        <w:rPr>
          <w:rFonts w:ascii="Times New Roman" w:eastAsia="Times New Roman" w:hAnsi="Times New Roman" w:cs="Times New Roman"/>
          <w:color w:val="000000"/>
          <w:sz w:val="24"/>
          <w:szCs w:val="24"/>
        </w:rPr>
        <w:t xml:space="preserve"> be reviewed and approved by </w:t>
      </w:r>
      <w:r w:rsidR="00EF287D" w:rsidRPr="0081127A">
        <w:rPr>
          <w:rFonts w:ascii="Times New Roman" w:eastAsia="Times New Roman" w:hAnsi="Times New Roman" w:cs="Times New Roman"/>
          <w:color w:val="000000"/>
          <w:sz w:val="24"/>
          <w:szCs w:val="24"/>
        </w:rPr>
        <w:t>the Procurement Department, and incorporated into</w:t>
      </w:r>
      <w:r w:rsidRPr="0081127A">
        <w:rPr>
          <w:rFonts w:ascii="Times New Roman" w:eastAsia="Times New Roman" w:hAnsi="Times New Roman" w:cs="Times New Roman"/>
          <w:color w:val="000000"/>
          <w:sz w:val="24"/>
          <w:szCs w:val="24"/>
        </w:rPr>
        <w:t xml:space="preserve"> a contract amendment prior to any reassignments being made</w:t>
      </w:r>
      <w:r w:rsidR="00EF287D" w:rsidRPr="0081127A">
        <w:rPr>
          <w:rFonts w:ascii="Times New Roman" w:eastAsia="Times New Roman" w:hAnsi="Times New Roman" w:cs="Times New Roman"/>
          <w:color w:val="000000"/>
          <w:sz w:val="24"/>
          <w:szCs w:val="24"/>
        </w:rPr>
        <w:t xml:space="preserve"> by the Contractor</w:t>
      </w:r>
      <w:r w:rsidRPr="0081127A">
        <w:rPr>
          <w:rFonts w:ascii="Times New Roman" w:eastAsia="Times New Roman" w:hAnsi="Times New Roman" w:cs="Times New Roman"/>
          <w:color w:val="000000"/>
          <w:sz w:val="24"/>
          <w:szCs w:val="24"/>
        </w:rPr>
        <w:t xml:space="preserve">. </w:t>
      </w:r>
    </w:p>
    <w:p w14:paraId="17350418" w14:textId="77777777" w:rsidR="000A08A4" w:rsidRPr="0081127A" w:rsidRDefault="000A08A4" w:rsidP="0081127A">
      <w:pPr>
        <w:pStyle w:val="Default"/>
        <w:spacing w:line="276" w:lineRule="auto"/>
        <w:rPr>
          <w:b/>
          <w:bCs/>
        </w:rPr>
      </w:pPr>
    </w:p>
    <w:p w14:paraId="49DDFB25" w14:textId="2C37A820" w:rsidR="0073386A" w:rsidRPr="0081127A" w:rsidRDefault="0073386A" w:rsidP="0081127A">
      <w:pPr>
        <w:pStyle w:val="Default"/>
        <w:spacing w:line="276" w:lineRule="auto"/>
        <w:rPr>
          <w:b/>
          <w:bCs/>
        </w:rPr>
      </w:pPr>
      <w:r w:rsidRPr="0081127A">
        <w:rPr>
          <w:b/>
          <w:bCs/>
        </w:rPr>
        <w:t>1.1</w:t>
      </w:r>
      <w:r w:rsidR="003F2EB0" w:rsidRPr="0081127A">
        <w:rPr>
          <w:b/>
          <w:bCs/>
        </w:rPr>
        <w:t>2</w:t>
      </w:r>
      <w:r w:rsidRPr="0081127A">
        <w:rPr>
          <w:b/>
          <w:bCs/>
        </w:rPr>
        <w:t xml:space="preserve"> Supervision of the Work </w:t>
      </w:r>
    </w:p>
    <w:p w14:paraId="23AB19C0" w14:textId="11FC0FCB" w:rsidR="00FE791A" w:rsidRPr="0081127A" w:rsidRDefault="0073386A" w:rsidP="0081127A">
      <w:pPr>
        <w:pStyle w:val="Default"/>
        <w:spacing w:line="276" w:lineRule="auto"/>
      </w:pPr>
      <w:r w:rsidRPr="0081127A">
        <w:t xml:space="preserve">The </w:t>
      </w:r>
      <w:r w:rsidR="00FE791A" w:rsidRPr="0081127A">
        <w:t xml:space="preserve">FM </w:t>
      </w:r>
      <w:r w:rsidRPr="0081127A">
        <w:t xml:space="preserve">Project Manager </w:t>
      </w:r>
      <w:r w:rsidR="00B468B7">
        <w:t>assigned to the task o</w:t>
      </w:r>
      <w:r w:rsidR="00FE791A" w:rsidRPr="0081127A">
        <w:t>rder</w:t>
      </w:r>
      <w:r w:rsidRPr="0081127A">
        <w:t xml:space="preserve"> shall have general supervision and di</w:t>
      </w:r>
      <w:r w:rsidR="00FE791A" w:rsidRPr="0081127A">
        <w:t xml:space="preserve">rection of the </w:t>
      </w:r>
      <w:r w:rsidR="00FE791A" w:rsidRPr="0081127A">
        <w:lastRenderedPageBreak/>
        <w:t xml:space="preserve">work.  The FM Project Manager shall issue the Notice to Proceed, which authorizes the </w:t>
      </w:r>
      <w:r w:rsidR="00B468B7">
        <w:t>Contractor to proceed with the task o</w:t>
      </w:r>
      <w:r w:rsidR="00FE791A" w:rsidRPr="0081127A">
        <w:t>rder, as well as determine the work schedule, including the start date and the completion date. The FM Project Manager shall also inspect</w:t>
      </w:r>
      <w:r w:rsidRPr="0081127A">
        <w:t xml:space="preserve"> all work for compliance with University Standards, as well as </w:t>
      </w:r>
      <w:r w:rsidR="00FE791A" w:rsidRPr="0081127A">
        <w:t>compliance with th</w:t>
      </w:r>
      <w:r w:rsidR="00B468B7">
        <w:t>e scope of work defined in the t</w:t>
      </w:r>
      <w:r w:rsidRPr="0081127A">
        <w:t xml:space="preserve">ask </w:t>
      </w:r>
      <w:r w:rsidR="00B468B7">
        <w:t>o</w:t>
      </w:r>
      <w:r w:rsidR="00FE791A" w:rsidRPr="0081127A">
        <w:t>rder</w:t>
      </w:r>
      <w:r w:rsidRPr="0081127A">
        <w:t xml:space="preserve">. </w:t>
      </w:r>
      <w:r w:rsidR="00B468B7">
        <w:t xml:space="preserve"> </w:t>
      </w:r>
      <w:r w:rsidR="00FE791A" w:rsidRPr="0081127A">
        <w:t xml:space="preserve">Materials, workmanship, and finishes for new work in permanent buildings shall be similar and equal to those in the existing building, as determined by the FM Project Manager. </w:t>
      </w:r>
    </w:p>
    <w:p w14:paraId="59CC2E85" w14:textId="547D2487" w:rsidR="00FE791A" w:rsidRPr="0081127A" w:rsidRDefault="00FE791A" w:rsidP="0081127A">
      <w:pPr>
        <w:pStyle w:val="Default"/>
        <w:spacing w:line="276" w:lineRule="auto"/>
      </w:pPr>
    </w:p>
    <w:p w14:paraId="277EC006" w14:textId="18B4C101" w:rsidR="00FE791A" w:rsidRPr="0081127A" w:rsidRDefault="00FE791A"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Al</w:t>
      </w:r>
      <w:r w:rsidR="00B468B7">
        <w:rPr>
          <w:rFonts w:ascii="Times New Roman" w:eastAsia="Times New Roman" w:hAnsi="Times New Roman" w:cs="Times New Roman"/>
          <w:color w:val="000000"/>
          <w:sz w:val="24"/>
          <w:szCs w:val="24"/>
        </w:rPr>
        <w:t>l Contractor communications on task o</w:t>
      </w:r>
      <w:r w:rsidRPr="0081127A">
        <w:rPr>
          <w:rFonts w:ascii="Times New Roman" w:eastAsia="Times New Roman" w:hAnsi="Times New Roman" w:cs="Times New Roman"/>
          <w:color w:val="000000"/>
          <w:sz w:val="24"/>
          <w:szCs w:val="24"/>
        </w:rPr>
        <w:t>rders shall only be through the designated FM Project Manager</w:t>
      </w:r>
      <w:r w:rsidR="0047473F">
        <w:rPr>
          <w:rFonts w:ascii="Times New Roman" w:eastAsia="Times New Roman" w:hAnsi="Times New Roman" w:cs="Times New Roman"/>
          <w:color w:val="000000"/>
          <w:sz w:val="24"/>
          <w:szCs w:val="24"/>
        </w:rPr>
        <w:t xml:space="preserve"> or other designee assigned or applicable in the absence of the FM Project Manager, including other FM or Procurement personnel such as the Contract Administrator</w:t>
      </w:r>
      <w:r w:rsidRPr="0081127A">
        <w:rPr>
          <w:rFonts w:ascii="Times New Roman" w:eastAsia="Times New Roman" w:hAnsi="Times New Roman" w:cs="Times New Roman"/>
          <w:color w:val="000000"/>
          <w:sz w:val="24"/>
          <w:szCs w:val="24"/>
        </w:rPr>
        <w:t xml:space="preserve">.  No instructions, directions, and information are to be given to the Contractor by any other University personnel.  </w:t>
      </w:r>
    </w:p>
    <w:p w14:paraId="7FE09148" w14:textId="78BDEEA9" w:rsidR="0073386A" w:rsidRPr="0081127A" w:rsidRDefault="0073386A" w:rsidP="0081127A">
      <w:pPr>
        <w:pStyle w:val="Default"/>
        <w:spacing w:line="276" w:lineRule="auto"/>
      </w:pPr>
      <w:r w:rsidRPr="0081127A">
        <w:t xml:space="preserve"> </w:t>
      </w:r>
    </w:p>
    <w:p w14:paraId="65326CDE" w14:textId="7150B6F2" w:rsidR="0073386A" w:rsidRPr="0081127A" w:rsidRDefault="00FE791A" w:rsidP="0081127A">
      <w:pPr>
        <w:pStyle w:val="Default"/>
        <w:spacing w:line="276" w:lineRule="auto"/>
      </w:pPr>
      <w:r w:rsidRPr="0081127A">
        <w:t>At the University</w:t>
      </w:r>
      <w:r w:rsidR="00B468B7">
        <w:t>’s</w:t>
      </w:r>
      <w:r w:rsidRPr="0081127A">
        <w:t xml:space="preserve"> sole discretion, UMBC</w:t>
      </w:r>
      <w:r w:rsidR="0073386A" w:rsidRPr="0081127A">
        <w:t xml:space="preserve"> </w:t>
      </w:r>
      <w:r w:rsidR="00B468B7">
        <w:t>may elect to end a task o</w:t>
      </w:r>
      <w:r w:rsidRPr="0081127A">
        <w:t xml:space="preserve">rder prior to completion.  In this situation, the University </w:t>
      </w:r>
      <w:r w:rsidR="0073386A" w:rsidRPr="0081127A">
        <w:t xml:space="preserve">will </w:t>
      </w:r>
      <w:r w:rsidRPr="0081127A">
        <w:t>provide written notification to</w:t>
      </w:r>
      <w:r w:rsidR="0073386A" w:rsidRPr="0081127A">
        <w:t xml:space="preserve"> the Contractor </w:t>
      </w:r>
      <w:r w:rsidR="00B468B7">
        <w:t xml:space="preserve">to </w:t>
      </w:r>
      <w:r w:rsidR="004D64B6">
        <w:t>closeout</w:t>
      </w:r>
      <w:r w:rsidR="00B468B7">
        <w:t xml:space="preserve"> a task o</w:t>
      </w:r>
      <w:r w:rsidR="0073386A" w:rsidRPr="0081127A">
        <w:t xml:space="preserve">rder.   </w:t>
      </w:r>
      <w:r w:rsidRPr="0081127A">
        <w:t>Upon receipt of the notification</w:t>
      </w:r>
      <w:r w:rsidR="0073386A" w:rsidRPr="0081127A">
        <w:t xml:space="preserve">, the Contractor shall stop all work and submit a payment request for all completed work. </w:t>
      </w:r>
      <w:r w:rsidR="00B468B7">
        <w:t>The University shall not be liable to the Contractor for any payments for work that has not been performed.</w:t>
      </w:r>
    </w:p>
    <w:p w14:paraId="03C67A9D" w14:textId="77777777" w:rsidR="00FE791A" w:rsidRPr="0081127A" w:rsidRDefault="00FE791A" w:rsidP="0081127A">
      <w:pPr>
        <w:pStyle w:val="Default"/>
        <w:spacing w:line="276" w:lineRule="auto"/>
      </w:pPr>
    </w:p>
    <w:p w14:paraId="48BED209" w14:textId="7E35BF12" w:rsidR="000A5015" w:rsidRPr="0081127A" w:rsidRDefault="00E5377A" w:rsidP="0081127A">
      <w:pPr>
        <w:spacing w:after="0" w:line="276" w:lineRule="auto"/>
        <w:ind w:left="720" w:hanging="720"/>
        <w:rPr>
          <w:rFonts w:ascii="Times New Roman" w:eastAsia="Calibri" w:hAnsi="Times New Roman" w:cs="Times New Roman"/>
          <w:b/>
          <w:sz w:val="24"/>
          <w:szCs w:val="24"/>
        </w:rPr>
      </w:pPr>
      <w:r w:rsidRPr="0081127A">
        <w:rPr>
          <w:rFonts w:ascii="Times New Roman" w:eastAsia="Calibri" w:hAnsi="Times New Roman" w:cs="Times New Roman"/>
          <w:b/>
          <w:sz w:val="24"/>
          <w:szCs w:val="24"/>
        </w:rPr>
        <w:t>1.13 Conditions of the Work</w:t>
      </w:r>
    </w:p>
    <w:p w14:paraId="18C7B803" w14:textId="67C0E582" w:rsidR="00C01393" w:rsidRPr="0081127A" w:rsidRDefault="00C01393" w:rsidP="0081127A">
      <w:pPr>
        <w:pStyle w:val="Default"/>
        <w:spacing w:line="276" w:lineRule="auto"/>
        <w:rPr>
          <w:u w:val="single"/>
        </w:rPr>
      </w:pPr>
      <w:bookmarkStart w:id="4" w:name="_Hlk49505797"/>
      <w:r w:rsidRPr="0081127A">
        <w:rPr>
          <w:u w:val="single"/>
        </w:rPr>
        <w:t>Waste and debris</w:t>
      </w:r>
    </w:p>
    <w:p w14:paraId="2077F9E8" w14:textId="46B888EF" w:rsidR="00C01393" w:rsidRDefault="00E5377A" w:rsidP="0081127A">
      <w:pPr>
        <w:pStyle w:val="Default"/>
        <w:spacing w:line="276" w:lineRule="auto"/>
      </w:pPr>
      <w:r w:rsidRPr="0081127A">
        <w:t>Waste and debris shall not accumulate in the building or work area. The Contractor shall be responsible to remove debris and clean work areas on a daily basis as the work progresses and to remove all excess material</w:t>
      </w:r>
      <w:r w:rsidR="00C01393" w:rsidRPr="0081127A">
        <w:t>, waste,</w:t>
      </w:r>
      <w:r w:rsidRPr="0081127A">
        <w:t xml:space="preserve"> and debris upon completion of the work.  Woodwork, painted or deco</w:t>
      </w:r>
      <w:r w:rsidR="00B468B7">
        <w:t>rated surfaces, and finished floors sha</w:t>
      </w:r>
      <w:r w:rsidRPr="0081127A">
        <w:t xml:space="preserve">ll be sponged or washed as necessary to remove plastering materials and prevent damage to finished surfaces.  On completion of the work, areas shall be left </w:t>
      </w:r>
      <w:r w:rsidR="004D64B6" w:rsidRPr="0081127A">
        <w:t>clean</w:t>
      </w:r>
      <w:r w:rsidRPr="0081127A">
        <w:t xml:space="preserve"> </w:t>
      </w:r>
      <w:r w:rsidR="00B468B7">
        <w:t xml:space="preserve">and </w:t>
      </w:r>
      <w:r w:rsidRPr="0081127A">
        <w:t xml:space="preserve">free from abrasive or set materials liable to cause damage.  The Contractor shall patch and refinish </w:t>
      </w:r>
      <w:r w:rsidR="00B468B7">
        <w:t xml:space="preserve">all areas damaged to accommodate the work </w:t>
      </w:r>
      <w:r w:rsidRPr="0081127A">
        <w:t xml:space="preserve">to match existing. </w:t>
      </w:r>
      <w:r w:rsidR="00C01393" w:rsidRPr="0081127A">
        <w:t xml:space="preserve">The Contractor shall remove all waste materials and debris from the campus at no charge to the University. </w:t>
      </w:r>
      <w:r w:rsidR="004D64B6" w:rsidRPr="0081127A">
        <w:t>The University shall pile salvageable material separately for reuse or salvage</w:t>
      </w:r>
      <w:r w:rsidRPr="0081127A">
        <w:t xml:space="preserve">. </w:t>
      </w:r>
      <w:r w:rsidR="00C01393" w:rsidRPr="0081127A">
        <w:t xml:space="preserve"> </w:t>
      </w:r>
    </w:p>
    <w:p w14:paraId="46AD5431" w14:textId="77777777" w:rsidR="0047473F" w:rsidRPr="0081127A" w:rsidRDefault="0047473F" w:rsidP="0081127A">
      <w:pPr>
        <w:pStyle w:val="Default"/>
        <w:spacing w:line="276" w:lineRule="auto"/>
      </w:pPr>
    </w:p>
    <w:bookmarkEnd w:id="4"/>
    <w:p w14:paraId="54688270" w14:textId="6710E9D1" w:rsidR="00F5114D" w:rsidRPr="0081127A" w:rsidRDefault="00C01393" w:rsidP="0081127A">
      <w:pPr>
        <w:pStyle w:val="Default"/>
        <w:spacing w:line="276" w:lineRule="auto"/>
        <w:rPr>
          <w:color w:val="000000" w:themeColor="text1"/>
          <w:u w:val="single"/>
        </w:rPr>
      </w:pPr>
      <w:r w:rsidRPr="0081127A">
        <w:rPr>
          <w:color w:val="000000" w:themeColor="text1"/>
          <w:u w:val="single"/>
        </w:rPr>
        <w:t>Adjacent Facilities and Property</w:t>
      </w:r>
    </w:p>
    <w:p w14:paraId="5DFBE28B" w14:textId="6A993C3C" w:rsidR="00620122" w:rsidRPr="0081127A" w:rsidRDefault="00C01393" w:rsidP="0081127A">
      <w:pPr>
        <w:pStyle w:val="Default"/>
        <w:spacing w:line="276" w:lineRule="auto"/>
      </w:pPr>
      <w:r w:rsidRPr="0081127A">
        <w:t xml:space="preserve">Work to be performed under this Contract is likely to be in a </w:t>
      </w:r>
      <w:r w:rsidR="00620122" w:rsidRPr="0081127A">
        <w:t xml:space="preserve">congested area of the </w:t>
      </w:r>
      <w:r w:rsidRPr="0081127A">
        <w:t>campus</w:t>
      </w:r>
      <w:r w:rsidR="00620122" w:rsidRPr="0081127A">
        <w:t xml:space="preserve">, subject to heavy vehicular traffic and limited parking.  </w:t>
      </w:r>
      <w:r w:rsidRPr="0081127A">
        <w:t>The Contractor shall take e</w:t>
      </w:r>
      <w:r w:rsidR="00620122" w:rsidRPr="0081127A">
        <w:t xml:space="preserve">very precaution to protect </w:t>
      </w:r>
      <w:r w:rsidR="000164D9" w:rsidRPr="0081127A">
        <w:t>others</w:t>
      </w:r>
      <w:r w:rsidR="00620122" w:rsidRPr="0081127A">
        <w:t xml:space="preserve"> from injury and </w:t>
      </w:r>
      <w:r w:rsidRPr="0081127A">
        <w:t xml:space="preserve">to avoid </w:t>
      </w:r>
      <w:r w:rsidR="00620122" w:rsidRPr="0081127A">
        <w:t xml:space="preserve">disruption of traffic while work is being performed. </w:t>
      </w:r>
    </w:p>
    <w:p w14:paraId="13A8C73B" w14:textId="077B2A49" w:rsidR="00C01393" w:rsidRPr="0081127A" w:rsidRDefault="00C01393" w:rsidP="0081127A">
      <w:pPr>
        <w:pStyle w:val="Default"/>
        <w:spacing w:line="276" w:lineRule="auto"/>
      </w:pPr>
    </w:p>
    <w:p w14:paraId="1B11EEB1" w14:textId="3F17D9FB" w:rsidR="00C01393" w:rsidRPr="0081127A" w:rsidRDefault="008D5684" w:rsidP="0081127A">
      <w:pPr>
        <w:pStyle w:val="Default"/>
        <w:spacing w:line="276" w:lineRule="auto"/>
        <w:rPr>
          <w:u w:val="single"/>
        </w:rPr>
      </w:pPr>
      <w:r w:rsidRPr="0081127A">
        <w:rPr>
          <w:u w:val="single"/>
        </w:rPr>
        <w:t>Transportation of Materials and</w:t>
      </w:r>
      <w:r w:rsidR="00C01393" w:rsidRPr="0081127A">
        <w:rPr>
          <w:u w:val="single"/>
        </w:rPr>
        <w:t xml:space="preserve"> Equipment</w:t>
      </w:r>
    </w:p>
    <w:p w14:paraId="19361F3C" w14:textId="4EDE523A" w:rsidR="008D5684" w:rsidRPr="0081127A" w:rsidRDefault="008D5684"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 xml:space="preserve">All materials and equipment shall be transported and handled in a manner to prevent damage of any kind, including the use of proper packaging and lifting equipment. </w:t>
      </w:r>
      <w:r w:rsidR="00620122" w:rsidRPr="0081127A">
        <w:rPr>
          <w:rFonts w:ascii="Times New Roman" w:hAnsi="Times New Roman" w:cs="Times New Roman"/>
          <w:sz w:val="24"/>
          <w:szCs w:val="24"/>
        </w:rPr>
        <w:t xml:space="preserve">The Contractor </w:t>
      </w:r>
      <w:r w:rsidR="00C01393" w:rsidRPr="0081127A">
        <w:rPr>
          <w:rFonts w:ascii="Times New Roman" w:hAnsi="Times New Roman" w:cs="Times New Roman"/>
          <w:sz w:val="24"/>
          <w:szCs w:val="24"/>
        </w:rPr>
        <w:t>shall</w:t>
      </w:r>
      <w:r w:rsidR="00620122" w:rsidRPr="0081127A">
        <w:rPr>
          <w:rFonts w:ascii="Times New Roman" w:hAnsi="Times New Roman" w:cs="Times New Roman"/>
          <w:sz w:val="24"/>
          <w:szCs w:val="24"/>
        </w:rPr>
        <w:t xml:space="preserve"> supply all </w:t>
      </w:r>
      <w:r w:rsidR="004D64B6" w:rsidRPr="0081127A">
        <w:rPr>
          <w:rFonts w:ascii="Times New Roman" w:hAnsi="Times New Roman" w:cs="Times New Roman"/>
          <w:sz w:val="24"/>
          <w:szCs w:val="24"/>
        </w:rPr>
        <w:t>cranes;</w:t>
      </w:r>
      <w:r w:rsidR="00620122" w:rsidRPr="0081127A">
        <w:rPr>
          <w:rFonts w:ascii="Times New Roman" w:hAnsi="Times New Roman" w:cs="Times New Roman"/>
          <w:sz w:val="24"/>
          <w:szCs w:val="24"/>
        </w:rPr>
        <w:t xml:space="preserve"> lifts, hoists, </w:t>
      </w:r>
      <w:r w:rsidR="00C01393" w:rsidRPr="0081127A">
        <w:rPr>
          <w:rFonts w:ascii="Times New Roman" w:hAnsi="Times New Roman" w:cs="Times New Roman"/>
          <w:sz w:val="24"/>
          <w:szCs w:val="24"/>
        </w:rPr>
        <w:t>or other related equipment</w:t>
      </w:r>
      <w:r w:rsidR="00620122" w:rsidRPr="0081127A">
        <w:rPr>
          <w:rFonts w:ascii="Times New Roman" w:hAnsi="Times New Roman" w:cs="Times New Roman"/>
          <w:sz w:val="24"/>
          <w:szCs w:val="24"/>
        </w:rPr>
        <w:t>,</w:t>
      </w:r>
      <w:r w:rsidR="00C01393" w:rsidRPr="0081127A">
        <w:rPr>
          <w:rFonts w:ascii="Times New Roman" w:hAnsi="Times New Roman" w:cs="Times New Roman"/>
          <w:sz w:val="24"/>
          <w:szCs w:val="24"/>
        </w:rPr>
        <w:t xml:space="preserve"> </w:t>
      </w:r>
      <w:r w:rsidRPr="0081127A">
        <w:rPr>
          <w:rFonts w:ascii="Times New Roman" w:hAnsi="Times New Roman" w:cs="Times New Roman"/>
          <w:sz w:val="24"/>
          <w:szCs w:val="24"/>
        </w:rPr>
        <w:t xml:space="preserve">as well as skilled personnel </w:t>
      </w:r>
      <w:r w:rsidR="00C01393" w:rsidRPr="0081127A">
        <w:rPr>
          <w:rFonts w:ascii="Times New Roman" w:hAnsi="Times New Roman" w:cs="Times New Roman"/>
          <w:sz w:val="24"/>
          <w:szCs w:val="24"/>
        </w:rPr>
        <w:t>necessary</w:t>
      </w:r>
      <w:r w:rsidR="00620122" w:rsidRPr="0081127A">
        <w:rPr>
          <w:rFonts w:ascii="Times New Roman" w:hAnsi="Times New Roman" w:cs="Times New Roman"/>
          <w:sz w:val="24"/>
          <w:szCs w:val="24"/>
        </w:rPr>
        <w:t xml:space="preserve"> for the proper and efficient movement of materials.  </w:t>
      </w:r>
      <w:r w:rsidR="00C01393" w:rsidRPr="0081127A">
        <w:rPr>
          <w:rFonts w:ascii="Times New Roman" w:hAnsi="Times New Roman" w:cs="Times New Roman"/>
          <w:sz w:val="24"/>
          <w:szCs w:val="24"/>
        </w:rPr>
        <w:t>Equipment</w:t>
      </w:r>
      <w:r w:rsidR="00620122" w:rsidRPr="0081127A">
        <w:rPr>
          <w:rFonts w:ascii="Times New Roman" w:hAnsi="Times New Roman" w:cs="Times New Roman"/>
          <w:sz w:val="24"/>
          <w:szCs w:val="24"/>
        </w:rPr>
        <w:t xml:space="preserve"> shall be provided with proper g</w:t>
      </w:r>
      <w:r w:rsidR="00C01393" w:rsidRPr="0081127A">
        <w:rPr>
          <w:rFonts w:ascii="Times New Roman" w:hAnsi="Times New Roman" w:cs="Times New Roman"/>
          <w:sz w:val="24"/>
          <w:szCs w:val="24"/>
        </w:rPr>
        <w:t xml:space="preserve">uides, bracing, and safety </w:t>
      </w:r>
      <w:r w:rsidR="00C01393" w:rsidRPr="0081127A">
        <w:rPr>
          <w:rFonts w:ascii="Times New Roman" w:hAnsi="Times New Roman" w:cs="Times New Roman"/>
          <w:sz w:val="24"/>
          <w:szCs w:val="24"/>
        </w:rPr>
        <w:lastRenderedPageBreak/>
        <w:t>devices</w:t>
      </w:r>
      <w:r w:rsidR="00620122" w:rsidRPr="0081127A">
        <w:rPr>
          <w:rFonts w:ascii="Times New Roman" w:hAnsi="Times New Roman" w:cs="Times New Roman"/>
          <w:sz w:val="24"/>
          <w:szCs w:val="24"/>
        </w:rPr>
        <w:t xml:space="preserve"> as required by law and good practice. Inspections and Certifications of the</w:t>
      </w:r>
      <w:r w:rsidR="000A1C9F" w:rsidRPr="0081127A">
        <w:rPr>
          <w:rFonts w:ascii="Times New Roman" w:hAnsi="Times New Roman" w:cs="Times New Roman"/>
          <w:sz w:val="24"/>
          <w:szCs w:val="24"/>
        </w:rPr>
        <w:t xml:space="preserve"> </w:t>
      </w:r>
      <w:r w:rsidR="00620122" w:rsidRPr="0081127A">
        <w:rPr>
          <w:rFonts w:ascii="Times New Roman" w:hAnsi="Times New Roman" w:cs="Times New Roman"/>
          <w:sz w:val="24"/>
          <w:szCs w:val="24"/>
        </w:rPr>
        <w:t>operator are to be coordinated with the University’s Office of Envir</w:t>
      </w:r>
      <w:r w:rsidRPr="0081127A">
        <w:rPr>
          <w:rFonts w:ascii="Times New Roman" w:hAnsi="Times New Roman" w:cs="Times New Roman"/>
          <w:sz w:val="24"/>
          <w:szCs w:val="24"/>
        </w:rPr>
        <w:t>onmental Safety &amp; Health (ESH).</w:t>
      </w:r>
    </w:p>
    <w:p w14:paraId="76906EFD" w14:textId="77777777" w:rsidR="008D5684" w:rsidRPr="0081127A" w:rsidRDefault="008D5684" w:rsidP="0081127A">
      <w:pPr>
        <w:pStyle w:val="NoSpacing"/>
        <w:spacing w:line="276" w:lineRule="auto"/>
        <w:rPr>
          <w:rFonts w:ascii="Times New Roman" w:hAnsi="Times New Roman" w:cs="Times New Roman"/>
          <w:sz w:val="24"/>
          <w:szCs w:val="24"/>
        </w:rPr>
      </w:pPr>
    </w:p>
    <w:p w14:paraId="262DEFAB" w14:textId="403BF97F" w:rsidR="008D5684" w:rsidRPr="0081127A" w:rsidRDefault="008D5684" w:rsidP="0081127A">
      <w:pPr>
        <w:pStyle w:val="Default"/>
        <w:spacing w:line="276" w:lineRule="auto"/>
      </w:pPr>
      <w:r w:rsidRPr="0081127A">
        <w:t xml:space="preserve">Prior to using any University elevator for transporting materials, the Contractor shall verify applicable load weights and insure proper loading of the elevator with the FM Project Manager. </w:t>
      </w:r>
    </w:p>
    <w:p w14:paraId="793B8048" w14:textId="39546AC2" w:rsidR="00620122" w:rsidRPr="0081127A" w:rsidRDefault="00620122"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rPr>
        <w:t xml:space="preserve"> </w:t>
      </w:r>
    </w:p>
    <w:p w14:paraId="3A480F7E" w14:textId="20357F53" w:rsidR="00620122" w:rsidRPr="0081127A" w:rsidRDefault="007A331D" w:rsidP="0081127A">
      <w:pPr>
        <w:pStyle w:val="Default"/>
        <w:spacing w:line="276" w:lineRule="auto"/>
        <w:rPr>
          <w:u w:val="single"/>
        </w:rPr>
      </w:pPr>
      <w:r w:rsidRPr="0081127A">
        <w:rPr>
          <w:u w:val="single"/>
        </w:rPr>
        <w:t>Protection of Work</w:t>
      </w:r>
    </w:p>
    <w:p w14:paraId="196BD014" w14:textId="68CAAA2D" w:rsidR="00BF764B" w:rsidRPr="0081127A" w:rsidRDefault="007A331D" w:rsidP="0081127A">
      <w:pPr>
        <w:pStyle w:val="Default"/>
        <w:spacing w:line="276" w:lineRule="auto"/>
      </w:pPr>
      <w:r w:rsidRPr="0081127A">
        <w:t>The Contractor shall provide all necessary protection for</w:t>
      </w:r>
      <w:r w:rsidR="00620122" w:rsidRPr="0081127A">
        <w:t xml:space="preserve"> completed work to prevent damage.  Walk off mats </w:t>
      </w:r>
      <w:r w:rsidRPr="0081127A">
        <w:t>are</w:t>
      </w:r>
      <w:r w:rsidR="00620122" w:rsidRPr="0081127A">
        <w:t xml:space="preserve"> required </w:t>
      </w:r>
      <w:r w:rsidRPr="0081127A">
        <w:t xml:space="preserve">to be used </w:t>
      </w:r>
      <w:r w:rsidR="00620122" w:rsidRPr="0081127A">
        <w:t xml:space="preserve">at the entrances and exits of all work sites.  </w:t>
      </w:r>
    </w:p>
    <w:p w14:paraId="41EF64E7" w14:textId="77777777" w:rsidR="00AD5921" w:rsidRPr="0081127A" w:rsidRDefault="00AD5921" w:rsidP="0081127A">
      <w:pPr>
        <w:pStyle w:val="Default"/>
        <w:spacing w:line="276" w:lineRule="auto"/>
      </w:pPr>
    </w:p>
    <w:p w14:paraId="467F5506" w14:textId="1BA2E8DB" w:rsidR="000D2E1F" w:rsidRPr="0081127A" w:rsidRDefault="000D2E1F" w:rsidP="0081127A">
      <w:pPr>
        <w:pStyle w:val="PR1"/>
        <w:numPr>
          <w:ilvl w:val="0"/>
          <w:numId w:val="0"/>
        </w:numPr>
        <w:tabs>
          <w:tab w:val="left" w:pos="1530"/>
          <w:tab w:val="left" w:pos="3168"/>
        </w:tabs>
        <w:spacing w:before="0" w:line="276" w:lineRule="auto"/>
        <w:rPr>
          <w:rFonts w:ascii="Times New Roman" w:hAnsi="Times New Roman" w:cs="Times New Roman"/>
          <w:sz w:val="24"/>
          <w:szCs w:val="24"/>
        </w:rPr>
      </w:pPr>
      <w:r w:rsidRPr="0081127A">
        <w:rPr>
          <w:rFonts w:ascii="Times New Roman" w:hAnsi="Times New Roman" w:cs="Times New Roman"/>
          <w:b/>
          <w:bCs/>
          <w:sz w:val="24"/>
          <w:szCs w:val="24"/>
        </w:rPr>
        <w:t>1.</w:t>
      </w:r>
      <w:r w:rsidR="00AD5921" w:rsidRPr="0081127A">
        <w:rPr>
          <w:rFonts w:ascii="Times New Roman" w:hAnsi="Times New Roman" w:cs="Times New Roman"/>
          <w:b/>
          <w:bCs/>
          <w:sz w:val="24"/>
          <w:szCs w:val="24"/>
        </w:rPr>
        <w:t>14</w:t>
      </w:r>
      <w:r w:rsidRPr="0081127A">
        <w:rPr>
          <w:rFonts w:ascii="Times New Roman" w:hAnsi="Times New Roman" w:cs="Times New Roman"/>
          <w:sz w:val="24"/>
          <w:szCs w:val="24"/>
        </w:rPr>
        <w:t xml:space="preserve"> </w:t>
      </w:r>
      <w:r w:rsidRPr="0081127A">
        <w:rPr>
          <w:rFonts w:ascii="Times New Roman" w:hAnsi="Times New Roman" w:cs="Times New Roman"/>
          <w:b/>
          <w:bCs/>
          <w:sz w:val="24"/>
          <w:szCs w:val="24"/>
        </w:rPr>
        <w:t>Tools and Movable Equipment</w:t>
      </w:r>
      <w:r w:rsidRPr="0081127A">
        <w:rPr>
          <w:rFonts w:ascii="Times New Roman" w:hAnsi="Times New Roman" w:cs="Times New Roman"/>
          <w:sz w:val="24"/>
          <w:szCs w:val="24"/>
        </w:rPr>
        <w:t xml:space="preserve"> </w:t>
      </w:r>
    </w:p>
    <w:p w14:paraId="1DEDA046" w14:textId="7F43A81E" w:rsidR="000D2E1F" w:rsidRPr="0081127A" w:rsidRDefault="000D2E1F"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The Contractor shall furnish all necessary protective equipment,  ladders, shop equipment</w:t>
      </w:r>
      <w:r w:rsidR="00A5688D">
        <w:rPr>
          <w:rFonts w:ascii="Times New Roman" w:hAnsi="Times New Roman" w:cs="Times New Roman"/>
          <w:sz w:val="24"/>
          <w:szCs w:val="24"/>
        </w:rPr>
        <w:t>,</w:t>
      </w:r>
      <w:r w:rsidRPr="0081127A">
        <w:rPr>
          <w:rFonts w:ascii="Times New Roman" w:hAnsi="Times New Roman" w:cs="Times New Roman"/>
          <w:sz w:val="24"/>
          <w:szCs w:val="24"/>
        </w:rPr>
        <w:t xml:space="preserve"> and fabricating items customary to the trade, and all other moveable equipment necessary for completing the work performed under this contract.  The furnishing of tools shall include all maintenance, loss</w:t>
      </w:r>
      <w:r w:rsidR="00AD5921" w:rsidRPr="0081127A">
        <w:rPr>
          <w:rFonts w:ascii="Times New Roman" w:hAnsi="Times New Roman" w:cs="Times New Roman"/>
          <w:sz w:val="24"/>
          <w:szCs w:val="24"/>
        </w:rPr>
        <w:t>,</w:t>
      </w:r>
      <w:r w:rsidRPr="0081127A">
        <w:rPr>
          <w:rFonts w:ascii="Times New Roman" w:hAnsi="Times New Roman" w:cs="Times New Roman"/>
          <w:sz w:val="24"/>
          <w:szCs w:val="24"/>
        </w:rPr>
        <w:t xml:space="preserve"> and breakage.  </w:t>
      </w:r>
      <w:r w:rsidR="00AD5921" w:rsidRPr="0081127A">
        <w:rPr>
          <w:rFonts w:ascii="Times New Roman" w:hAnsi="Times New Roman" w:cs="Times New Roman"/>
          <w:sz w:val="24"/>
          <w:szCs w:val="24"/>
        </w:rPr>
        <w:t>If a Contractor needs to r</w:t>
      </w:r>
      <w:r w:rsidR="00A5688D">
        <w:rPr>
          <w:rFonts w:ascii="Times New Roman" w:hAnsi="Times New Roman" w:cs="Times New Roman"/>
          <w:sz w:val="24"/>
          <w:szCs w:val="24"/>
        </w:rPr>
        <w:t>ent equipment for a particular task o</w:t>
      </w:r>
      <w:r w:rsidR="00AD5921" w:rsidRPr="0081127A">
        <w:rPr>
          <w:rFonts w:ascii="Times New Roman" w:hAnsi="Times New Roman" w:cs="Times New Roman"/>
          <w:sz w:val="24"/>
          <w:szCs w:val="24"/>
        </w:rPr>
        <w:t xml:space="preserve">rder </w:t>
      </w:r>
      <w:r w:rsidR="00A5688D">
        <w:rPr>
          <w:rFonts w:ascii="Times New Roman" w:hAnsi="Times New Roman" w:cs="Times New Roman"/>
          <w:sz w:val="24"/>
          <w:szCs w:val="24"/>
        </w:rPr>
        <w:t xml:space="preserve">with a cost </w:t>
      </w:r>
      <w:r w:rsidR="00AD5921" w:rsidRPr="0081127A">
        <w:rPr>
          <w:rFonts w:ascii="Times New Roman" w:hAnsi="Times New Roman" w:cs="Times New Roman"/>
          <w:sz w:val="24"/>
          <w:szCs w:val="24"/>
        </w:rPr>
        <w:t>that will be charged to the University as part of the project, the Contractor shall receive prior approval from the FM Project Manager</w:t>
      </w:r>
      <w:r w:rsidRPr="0081127A">
        <w:rPr>
          <w:rFonts w:ascii="Times New Roman" w:hAnsi="Times New Roman" w:cs="Times New Roman"/>
          <w:sz w:val="24"/>
          <w:szCs w:val="24"/>
        </w:rPr>
        <w:t xml:space="preserve">. </w:t>
      </w:r>
    </w:p>
    <w:p w14:paraId="36325BF8" w14:textId="77777777" w:rsidR="009D4CD0" w:rsidRPr="0081127A" w:rsidRDefault="009D4CD0" w:rsidP="0081127A">
      <w:pPr>
        <w:pStyle w:val="Default"/>
        <w:spacing w:line="276" w:lineRule="auto"/>
        <w:ind w:left="720" w:hanging="720"/>
        <w:rPr>
          <w:b/>
          <w:bCs/>
        </w:rPr>
      </w:pPr>
    </w:p>
    <w:p w14:paraId="2C3294AE" w14:textId="3C8A0780" w:rsidR="00620122" w:rsidRPr="0081127A" w:rsidRDefault="00BF764B" w:rsidP="0081127A">
      <w:pPr>
        <w:pStyle w:val="Default"/>
        <w:spacing w:line="276" w:lineRule="auto"/>
        <w:ind w:left="720" w:hanging="720"/>
      </w:pPr>
      <w:r w:rsidRPr="0081127A">
        <w:rPr>
          <w:b/>
          <w:bCs/>
        </w:rPr>
        <w:t>1.</w:t>
      </w:r>
      <w:r w:rsidR="00AD5921" w:rsidRPr="0081127A">
        <w:rPr>
          <w:b/>
          <w:bCs/>
        </w:rPr>
        <w:t>15</w:t>
      </w:r>
      <w:r w:rsidR="00620122" w:rsidRPr="0081127A">
        <w:t xml:space="preserve"> </w:t>
      </w:r>
      <w:r w:rsidR="00620122" w:rsidRPr="0081127A">
        <w:rPr>
          <w:b/>
          <w:bCs/>
        </w:rPr>
        <w:t>T</w:t>
      </w:r>
      <w:r w:rsidRPr="0081127A">
        <w:rPr>
          <w:b/>
          <w:bCs/>
        </w:rPr>
        <w:t>emporary Water and Electrical Service</w:t>
      </w:r>
      <w:r w:rsidR="00620122" w:rsidRPr="0081127A">
        <w:t xml:space="preserve"> </w:t>
      </w:r>
    </w:p>
    <w:p w14:paraId="32673EEB" w14:textId="32358658" w:rsidR="00620122" w:rsidRPr="0081127A" w:rsidRDefault="00620122" w:rsidP="0081127A">
      <w:pPr>
        <w:pStyle w:val="Default"/>
        <w:spacing w:line="276" w:lineRule="auto"/>
      </w:pPr>
      <w:r w:rsidRPr="0081127A">
        <w:t xml:space="preserve">Unless otherwise specified in writing, the water, electricity, or other utilities required to complete work assigned under this Contract will be provided by the University at no extra cost to the Contractor. </w:t>
      </w:r>
    </w:p>
    <w:p w14:paraId="3DE58F91" w14:textId="77777777" w:rsidR="00620122" w:rsidRPr="0081127A" w:rsidRDefault="00620122" w:rsidP="0081127A">
      <w:pPr>
        <w:pStyle w:val="Default"/>
        <w:spacing w:line="276" w:lineRule="auto"/>
        <w:ind w:left="1440" w:hanging="720"/>
      </w:pPr>
      <w:r w:rsidRPr="0081127A">
        <w:t xml:space="preserve"> </w:t>
      </w:r>
    </w:p>
    <w:p w14:paraId="2AC1917B" w14:textId="777EF469" w:rsidR="00620122" w:rsidRPr="0081127A" w:rsidRDefault="00620122" w:rsidP="0081127A">
      <w:pPr>
        <w:pStyle w:val="Default"/>
        <w:spacing w:line="276" w:lineRule="auto"/>
      </w:pPr>
      <w:r w:rsidRPr="0081127A">
        <w:t xml:space="preserve">No utility interruptions shall be initiated without </w:t>
      </w:r>
      <w:r w:rsidR="00AD5921" w:rsidRPr="0081127A">
        <w:t xml:space="preserve">the prior authorization of the FM Project Manager.  The </w:t>
      </w:r>
      <w:r w:rsidRPr="0081127A">
        <w:t xml:space="preserve">FM Project Manager is the only authorized person to arrange for utility shut down.  The Contractor shall not proceed with any outage without two (2) weeks prior notification unless otherwise agreed </w:t>
      </w:r>
      <w:r w:rsidR="00151F29" w:rsidRPr="0081127A">
        <w:t xml:space="preserve">to </w:t>
      </w:r>
      <w:r w:rsidRPr="0081127A">
        <w:t xml:space="preserve">by the University. </w:t>
      </w:r>
    </w:p>
    <w:p w14:paraId="13FBC781" w14:textId="3D2154D7" w:rsidR="00BE65B1" w:rsidRPr="0081127A" w:rsidRDefault="00BE65B1" w:rsidP="0081127A">
      <w:pPr>
        <w:pStyle w:val="Default"/>
        <w:spacing w:line="276" w:lineRule="auto"/>
      </w:pPr>
    </w:p>
    <w:p w14:paraId="203058AE" w14:textId="579ADF3B" w:rsidR="00620122" w:rsidRPr="0081127A" w:rsidRDefault="00BF764B" w:rsidP="0081127A">
      <w:pPr>
        <w:pStyle w:val="Default"/>
        <w:spacing w:line="276" w:lineRule="auto"/>
      </w:pPr>
      <w:r w:rsidRPr="0081127A">
        <w:rPr>
          <w:b/>
          <w:bCs/>
        </w:rPr>
        <w:t>1.</w:t>
      </w:r>
      <w:r w:rsidR="00C476B2" w:rsidRPr="0081127A">
        <w:rPr>
          <w:b/>
          <w:bCs/>
        </w:rPr>
        <w:t>16</w:t>
      </w:r>
      <w:r w:rsidR="00620122" w:rsidRPr="0081127A">
        <w:t xml:space="preserve"> </w:t>
      </w:r>
      <w:r w:rsidR="00620122" w:rsidRPr="0081127A">
        <w:rPr>
          <w:b/>
          <w:bCs/>
        </w:rPr>
        <w:t>E</w:t>
      </w:r>
      <w:r w:rsidRPr="0081127A">
        <w:rPr>
          <w:b/>
          <w:bCs/>
        </w:rPr>
        <w:t>mployee Identification</w:t>
      </w:r>
      <w:r w:rsidR="00620122" w:rsidRPr="0081127A">
        <w:t xml:space="preserve"> </w:t>
      </w:r>
    </w:p>
    <w:p w14:paraId="5D3FC18D" w14:textId="2B0A0017" w:rsidR="00620122" w:rsidRPr="0081127A" w:rsidRDefault="00620122" w:rsidP="0081127A">
      <w:pPr>
        <w:pStyle w:val="Default"/>
        <w:spacing w:line="276" w:lineRule="auto"/>
      </w:pPr>
      <w:r w:rsidRPr="0081127A">
        <w:t xml:space="preserve">Due to the nature of routine on-call work and required security, the </w:t>
      </w:r>
      <w:r w:rsidR="00C476B2" w:rsidRPr="0081127A">
        <w:t xml:space="preserve">selected </w:t>
      </w:r>
      <w:r w:rsidRPr="0081127A">
        <w:t xml:space="preserve">Contractors shall obtain identification for all of their employees </w:t>
      </w:r>
      <w:r w:rsidR="00C476B2" w:rsidRPr="0081127A">
        <w:t>and s</w:t>
      </w:r>
      <w:r w:rsidRPr="0081127A">
        <w:t xml:space="preserve">ubcontractors that will </w:t>
      </w:r>
      <w:r w:rsidR="00766E86" w:rsidRPr="0081127A">
        <w:t>perform work</w:t>
      </w:r>
      <w:r w:rsidRPr="0081127A">
        <w:t xml:space="preserve"> at UMBC.  </w:t>
      </w:r>
      <w:r w:rsidR="00766E86" w:rsidRPr="0081127A">
        <w:rPr>
          <w:u w:val="single"/>
        </w:rPr>
        <w:t>Employee identification shall be visible at all times when physically present on campus.</w:t>
      </w:r>
      <w:r w:rsidR="00766E86" w:rsidRPr="0081127A">
        <w:t xml:space="preserve">  </w:t>
      </w:r>
    </w:p>
    <w:p w14:paraId="782C3F4B" w14:textId="7B412388" w:rsidR="00766E86" w:rsidRPr="0081127A" w:rsidRDefault="00766E86" w:rsidP="0081127A">
      <w:pPr>
        <w:pStyle w:val="Default"/>
        <w:spacing w:line="276" w:lineRule="auto"/>
      </w:pPr>
    </w:p>
    <w:p w14:paraId="7C9B3F65" w14:textId="2866E434" w:rsidR="00766E86" w:rsidRPr="0081127A" w:rsidRDefault="00766E86" w:rsidP="0081127A">
      <w:pPr>
        <w:pStyle w:val="Default"/>
        <w:spacing w:line="276" w:lineRule="auto"/>
      </w:pPr>
      <w:r w:rsidRPr="0081127A">
        <w:rPr>
          <w:b/>
          <w:bCs/>
        </w:rPr>
        <w:t>1.17</w:t>
      </w:r>
      <w:r w:rsidRPr="0081127A">
        <w:t xml:space="preserve"> </w:t>
      </w:r>
      <w:r w:rsidRPr="0081127A">
        <w:rPr>
          <w:b/>
          <w:bCs/>
        </w:rPr>
        <w:t>Vehicles</w:t>
      </w:r>
      <w:r w:rsidRPr="0081127A">
        <w:t xml:space="preserve"> </w:t>
      </w:r>
    </w:p>
    <w:p w14:paraId="2D3CF41A" w14:textId="05B8E627" w:rsidR="00766E86" w:rsidRPr="0081127A" w:rsidRDefault="00766E86" w:rsidP="0081127A">
      <w:pPr>
        <w:pStyle w:val="Default"/>
        <w:spacing w:line="276" w:lineRule="auto"/>
      </w:pPr>
      <w:r w:rsidRPr="0081127A">
        <w:t xml:space="preserve">All vehicles and mobile equipment used by the selected firms and subcontractors shall be identified with the firm name displayed in a highly visible manner. The firm name, license numbers, telephone number, and address shall be displayed on all Contractor and subcontractor vehicles in three inch (3") high letters.  This requirement extends to any personal vehicles used in the performance of work at the University. </w:t>
      </w:r>
    </w:p>
    <w:p w14:paraId="64CC544B" w14:textId="6901259F" w:rsidR="00766E86" w:rsidRDefault="00766E86" w:rsidP="0081127A">
      <w:pPr>
        <w:pStyle w:val="Default"/>
        <w:spacing w:line="276" w:lineRule="auto"/>
        <w:rPr>
          <w:b/>
          <w:bCs/>
        </w:rPr>
      </w:pPr>
    </w:p>
    <w:p w14:paraId="6C0D3D65" w14:textId="77777777" w:rsidR="00FC2681" w:rsidRPr="0081127A" w:rsidRDefault="00FC2681" w:rsidP="0081127A">
      <w:pPr>
        <w:pStyle w:val="Default"/>
        <w:spacing w:line="276" w:lineRule="auto"/>
        <w:rPr>
          <w:b/>
          <w:bCs/>
        </w:rPr>
      </w:pPr>
    </w:p>
    <w:p w14:paraId="1102BC94" w14:textId="6514AADD" w:rsidR="00620122" w:rsidRPr="0081127A" w:rsidRDefault="00BF764B" w:rsidP="0081127A">
      <w:pPr>
        <w:pStyle w:val="Default"/>
        <w:spacing w:line="276" w:lineRule="auto"/>
        <w:rPr>
          <w:b/>
          <w:u w:val="single"/>
        </w:rPr>
      </w:pPr>
      <w:r w:rsidRPr="0081127A">
        <w:rPr>
          <w:b/>
          <w:bCs/>
        </w:rPr>
        <w:lastRenderedPageBreak/>
        <w:t>1.</w:t>
      </w:r>
      <w:r w:rsidR="00766E86" w:rsidRPr="0081127A">
        <w:rPr>
          <w:b/>
          <w:bCs/>
        </w:rPr>
        <w:t>18</w:t>
      </w:r>
      <w:r w:rsidR="00620122" w:rsidRPr="0081127A">
        <w:t xml:space="preserve"> </w:t>
      </w:r>
      <w:r w:rsidR="00620122" w:rsidRPr="0081127A">
        <w:rPr>
          <w:b/>
        </w:rPr>
        <w:t>P</w:t>
      </w:r>
      <w:r w:rsidRPr="0081127A">
        <w:rPr>
          <w:b/>
        </w:rPr>
        <w:t>arking Requirements</w:t>
      </w:r>
      <w:r w:rsidR="00BE65B1" w:rsidRPr="0081127A">
        <w:rPr>
          <w:b/>
        </w:rPr>
        <w:t xml:space="preserve"> </w:t>
      </w:r>
    </w:p>
    <w:p w14:paraId="28808FA4" w14:textId="2A4D683D" w:rsidR="00620122" w:rsidRPr="0081127A" w:rsidRDefault="00766E86" w:rsidP="00F61724">
      <w:pPr>
        <w:pStyle w:val="Default"/>
        <w:spacing w:line="276" w:lineRule="auto"/>
        <w:rPr>
          <w:color w:val="FF0000"/>
        </w:rPr>
      </w:pPr>
      <w:r w:rsidRPr="0081127A">
        <w:t>Parking at the University is at a premium.  A v</w:t>
      </w:r>
      <w:r w:rsidR="00620122" w:rsidRPr="0081127A">
        <w:t xml:space="preserve">alid UMBC parking permit </w:t>
      </w:r>
      <w:r w:rsidR="000164D9" w:rsidRPr="0081127A">
        <w:t>is required</w:t>
      </w:r>
      <w:r w:rsidR="001363FB" w:rsidRPr="0081127A">
        <w:t xml:space="preserve"> </w:t>
      </w:r>
      <w:r w:rsidR="001B0AA4" w:rsidRPr="0081127A">
        <w:t xml:space="preserve">for </w:t>
      </w:r>
      <w:r w:rsidR="00620122" w:rsidRPr="0081127A">
        <w:t xml:space="preserve">non-metered parking spaces on campus. </w:t>
      </w:r>
      <w:r w:rsidR="00620122" w:rsidRPr="0081127A">
        <w:rPr>
          <w:color w:val="auto"/>
        </w:rPr>
        <w:t xml:space="preserve">Parking permits are enforced </w:t>
      </w:r>
      <w:r w:rsidR="00E32FB8" w:rsidRPr="0081127A">
        <w:rPr>
          <w:color w:val="auto"/>
        </w:rPr>
        <w:t xml:space="preserve">throughout the </w:t>
      </w:r>
      <w:r w:rsidR="00DA4D5C" w:rsidRPr="0081127A">
        <w:rPr>
          <w:color w:val="auto"/>
        </w:rPr>
        <w:t>year on weekdays</w:t>
      </w:r>
      <w:r w:rsidR="00620122" w:rsidRPr="0081127A">
        <w:rPr>
          <w:color w:val="auto"/>
        </w:rPr>
        <w:t xml:space="preserve"> </w:t>
      </w:r>
      <w:r w:rsidR="00DA4D5C" w:rsidRPr="0081127A">
        <w:rPr>
          <w:color w:val="auto"/>
        </w:rPr>
        <w:t>from 7:00 am through 4:00 pm</w:t>
      </w:r>
      <w:r w:rsidR="00620122" w:rsidRPr="0081127A">
        <w:rPr>
          <w:color w:val="auto"/>
        </w:rPr>
        <w:t>.</w:t>
      </w:r>
    </w:p>
    <w:p w14:paraId="5B69B89F" w14:textId="5B609428" w:rsidR="00DA4D5C" w:rsidRDefault="00DA4D5C" w:rsidP="00F61724">
      <w:pPr>
        <w:pStyle w:val="PR2"/>
        <w:numPr>
          <w:ilvl w:val="0"/>
          <w:numId w:val="0"/>
        </w:numPr>
        <w:spacing w:line="276" w:lineRule="auto"/>
        <w:jc w:val="left"/>
        <w:rPr>
          <w:rFonts w:ascii="Times New Roman" w:hAnsi="Times New Roman" w:cs="Times New Roman"/>
          <w:color w:val="FF0000"/>
          <w:sz w:val="24"/>
          <w:szCs w:val="24"/>
        </w:rPr>
      </w:pPr>
    </w:p>
    <w:p w14:paraId="1FB7AED7" w14:textId="02C4847C" w:rsidR="00D4470A" w:rsidRPr="0081127A" w:rsidRDefault="00864829" w:rsidP="00F61724">
      <w:pPr>
        <w:pStyle w:val="PR2"/>
        <w:numPr>
          <w:ilvl w:val="0"/>
          <w:numId w:val="0"/>
        </w:numPr>
        <w:spacing w:line="276" w:lineRule="auto"/>
        <w:jc w:val="left"/>
        <w:rPr>
          <w:rFonts w:ascii="Times New Roman" w:hAnsi="Times New Roman" w:cs="Times New Roman"/>
          <w:sz w:val="24"/>
          <w:szCs w:val="24"/>
        </w:rPr>
      </w:pPr>
      <w:r>
        <w:rPr>
          <w:rFonts w:ascii="Times New Roman" w:hAnsi="Times New Roman" w:cs="Times New Roman"/>
          <w:sz w:val="24"/>
          <w:szCs w:val="24"/>
        </w:rPr>
        <w:t>The FM</w:t>
      </w:r>
      <w:r w:rsidRPr="00F61724">
        <w:rPr>
          <w:rFonts w:ascii="Times New Roman" w:hAnsi="Times New Roman" w:cs="Times New Roman"/>
          <w:sz w:val="24"/>
          <w:szCs w:val="24"/>
        </w:rPr>
        <w:t xml:space="preserve"> Project Manager </w:t>
      </w:r>
      <w:r>
        <w:rPr>
          <w:rFonts w:ascii="Times New Roman" w:hAnsi="Times New Roman" w:cs="Times New Roman"/>
          <w:sz w:val="24"/>
          <w:szCs w:val="24"/>
        </w:rPr>
        <w:t xml:space="preserve">will </w:t>
      </w:r>
      <w:r w:rsidR="0015366D">
        <w:rPr>
          <w:rFonts w:ascii="Times New Roman" w:hAnsi="Times New Roman" w:cs="Times New Roman"/>
          <w:sz w:val="24"/>
          <w:szCs w:val="24"/>
        </w:rPr>
        <w:t xml:space="preserve">act as the point of contact for the </w:t>
      </w:r>
      <w:r>
        <w:rPr>
          <w:rFonts w:ascii="Times New Roman" w:hAnsi="Times New Roman" w:cs="Times New Roman"/>
          <w:sz w:val="24"/>
          <w:szCs w:val="24"/>
        </w:rPr>
        <w:t>coor</w:t>
      </w:r>
      <w:r w:rsidR="0015366D">
        <w:rPr>
          <w:rFonts w:ascii="Times New Roman" w:hAnsi="Times New Roman" w:cs="Times New Roman"/>
          <w:sz w:val="24"/>
          <w:szCs w:val="24"/>
        </w:rPr>
        <w:t>dination</w:t>
      </w:r>
      <w:r>
        <w:rPr>
          <w:rFonts w:ascii="Times New Roman" w:hAnsi="Times New Roman" w:cs="Times New Roman"/>
          <w:sz w:val="24"/>
          <w:szCs w:val="24"/>
        </w:rPr>
        <w:t xml:space="preserve"> </w:t>
      </w:r>
      <w:r w:rsidR="0015366D">
        <w:rPr>
          <w:rFonts w:ascii="Times New Roman" w:hAnsi="Times New Roman" w:cs="Times New Roman"/>
          <w:sz w:val="24"/>
          <w:szCs w:val="24"/>
        </w:rPr>
        <w:t>between</w:t>
      </w:r>
      <w:r>
        <w:rPr>
          <w:rFonts w:ascii="Times New Roman" w:hAnsi="Times New Roman" w:cs="Times New Roman"/>
          <w:sz w:val="24"/>
          <w:szCs w:val="24"/>
        </w:rPr>
        <w:t xml:space="preserve"> UMBC parking services and the Contractor for the issuance of Contractor permits.  </w:t>
      </w:r>
      <w:r w:rsidR="00D4470A" w:rsidRPr="0081127A">
        <w:rPr>
          <w:rFonts w:ascii="Times New Roman" w:hAnsi="Times New Roman" w:cs="Times New Roman"/>
          <w:sz w:val="24"/>
          <w:szCs w:val="24"/>
        </w:rPr>
        <w:t xml:space="preserve">When practical for the University, each Contractor and each primary subcontractor will be issued one Service Area parking permit. The Contractor shall confine parked vehicles to designated parking spots unless otherwise approved in writing.  The Contractor shall coordinate with the FM Project Manager on the loading and unloading of materials if a different location other than the Service Area is required for a particular Task Order.  Other parking shall be confined to a designated campus parking lot.  </w:t>
      </w:r>
    </w:p>
    <w:p w14:paraId="7BA4E6FD" w14:textId="77777777" w:rsidR="00D4470A" w:rsidRPr="0081127A" w:rsidRDefault="00D4470A" w:rsidP="00F61724">
      <w:pPr>
        <w:pStyle w:val="PR2"/>
        <w:numPr>
          <w:ilvl w:val="0"/>
          <w:numId w:val="0"/>
        </w:numPr>
        <w:spacing w:line="276" w:lineRule="auto"/>
        <w:jc w:val="left"/>
        <w:rPr>
          <w:rFonts w:ascii="Times New Roman" w:hAnsi="Times New Roman" w:cs="Times New Roman"/>
          <w:sz w:val="24"/>
          <w:szCs w:val="24"/>
        </w:rPr>
      </w:pPr>
    </w:p>
    <w:p w14:paraId="6B2D9426" w14:textId="2A0E24C2" w:rsidR="00620122" w:rsidRPr="0081127A" w:rsidRDefault="00620122" w:rsidP="00F61724">
      <w:pPr>
        <w:pStyle w:val="PR2"/>
        <w:numPr>
          <w:ilvl w:val="0"/>
          <w:numId w:val="0"/>
        </w:numPr>
        <w:spacing w:line="276" w:lineRule="auto"/>
        <w:jc w:val="left"/>
        <w:rPr>
          <w:rFonts w:ascii="Times New Roman" w:hAnsi="Times New Roman" w:cs="Times New Roman"/>
          <w:sz w:val="24"/>
          <w:szCs w:val="24"/>
        </w:rPr>
      </w:pPr>
      <w:r w:rsidRPr="0081127A">
        <w:rPr>
          <w:rFonts w:ascii="Times New Roman" w:hAnsi="Times New Roman" w:cs="Times New Roman"/>
          <w:sz w:val="24"/>
          <w:szCs w:val="24"/>
        </w:rPr>
        <w:t>Failure to display parking permit or parking in unauthorized locations may result in issuance of a citation. A parking violation issued against a vehicle without a permit will be charged to the registered owner of the vehicle.</w:t>
      </w:r>
    </w:p>
    <w:p w14:paraId="5ED6E8F3" w14:textId="77777777" w:rsidR="00766E86" w:rsidRPr="0081127A" w:rsidRDefault="00766E86" w:rsidP="0081127A">
      <w:pPr>
        <w:pStyle w:val="PR2"/>
        <w:numPr>
          <w:ilvl w:val="0"/>
          <w:numId w:val="0"/>
        </w:numPr>
        <w:spacing w:line="276" w:lineRule="auto"/>
        <w:rPr>
          <w:rFonts w:ascii="Times New Roman" w:hAnsi="Times New Roman" w:cs="Times New Roman"/>
          <w:sz w:val="24"/>
          <w:szCs w:val="24"/>
        </w:rPr>
      </w:pPr>
    </w:p>
    <w:p w14:paraId="524DECD9" w14:textId="11A9E6C3" w:rsidR="00620122" w:rsidRPr="0015366D" w:rsidRDefault="00335C4C" w:rsidP="0081127A">
      <w:pPr>
        <w:pStyle w:val="Default"/>
        <w:spacing w:line="276" w:lineRule="auto"/>
        <w:rPr>
          <w:b/>
          <w:bCs/>
          <w:color w:val="auto"/>
          <w:u w:val="single"/>
        </w:rPr>
      </w:pPr>
      <w:r w:rsidRPr="0015366D">
        <w:rPr>
          <w:b/>
          <w:bCs/>
          <w:color w:val="auto"/>
        </w:rPr>
        <w:t>1.</w:t>
      </w:r>
      <w:r w:rsidR="00620122" w:rsidRPr="0015366D">
        <w:rPr>
          <w:b/>
          <w:bCs/>
          <w:color w:val="auto"/>
        </w:rPr>
        <w:t>1</w:t>
      </w:r>
      <w:r w:rsidR="00E0207C" w:rsidRPr="0015366D">
        <w:rPr>
          <w:b/>
          <w:bCs/>
          <w:color w:val="auto"/>
        </w:rPr>
        <w:t>9</w:t>
      </w:r>
      <w:r w:rsidR="00620122" w:rsidRPr="0015366D">
        <w:rPr>
          <w:color w:val="auto"/>
        </w:rPr>
        <w:t xml:space="preserve"> </w:t>
      </w:r>
      <w:r w:rsidR="00E0207C" w:rsidRPr="0015366D">
        <w:rPr>
          <w:b/>
          <w:bCs/>
          <w:color w:val="auto"/>
        </w:rPr>
        <w:t>Temporary Keys</w:t>
      </w:r>
    </w:p>
    <w:p w14:paraId="71CFA9AA" w14:textId="49714F8A" w:rsidR="00620122" w:rsidRPr="00641F06" w:rsidRDefault="0015366D" w:rsidP="00641F06">
      <w:pPr>
        <w:pStyle w:val="Default"/>
        <w:spacing w:line="276" w:lineRule="auto"/>
        <w:rPr>
          <w:color w:val="auto"/>
        </w:rPr>
      </w:pPr>
      <w:r w:rsidRPr="0015366D">
        <w:rPr>
          <w:color w:val="auto"/>
        </w:rPr>
        <w:t>K</w:t>
      </w:r>
      <w:r w:rsidR="00620122" w:rsidRPr="0015366D">
        <w:rPr>
          <w:color w:val="auto"/>
        </w:rPr>
        <w:t>eys shall</w:t>
      </w:r>
      <w:r w:rsidRPr="0015366D">
        <w:rPr>
          <w:color w:val="auto"/>
        </w:rPr>
        <w:t xml:space="preserve"> only</w:t>
      </w:r>
      <w:r w:rsidR="00620122" w:rsidRPr="0015366D">
        <w:rPr>
          <w:color w:val="auto"/>
        </w:rPr>
        <w:t xml:space="preserve"> be issued to </w:t>
      </w:r>
      <w:r w:rsidRPr="0015366D">
        <w:rPr>
          <w:color w:val="auto"/>
        </w:rPr>
        <w:t xml:space="preserve">the </w:t>
      </w:r>
      <w:r w:rsidR="00620122" w:rsidRPr="0015366D">
        <w:rPr>
          <w:color w:val="auto"/>
        </w:rPr>
        <w:t xml:space="preserve">Contractor </w:t>
      </w:r>
      <w:r w:rsidRPr="0015366D">
        <w:rPr>
          <w:color w:val="auto"/>
        </w:rPr>
        <w:t>with</w:t>
      </w:r>
      <w:r w:rsidR="00620122" w:rsidRPr="0015366D">
        <w:rPr>
          <w:color w:val="auto"/>
        </w:rPr>
        <w:t xml:space="preserve"> proper authorization.  </w:t>
      </w:r>
      <w:r w:rsidRPr="0015366D">
        <w:rPr>
          <w:color w:val="auto"/>
        </w:rPr>
        <w:t>Keys shall be requested and issued only as required, i.e. master keys shall not be issued when individual keys will suffice.</w:t>
      </w:r>
      <w:r>
        <w:rPr>
          <w:color w:val="FF0000"/>
        </w:rPr>
        <w:t xml:space="preserve">  </w:t>
      </w:r>
      <w:r w:rsidRPr="0015366D">
        <w:rPr>
          <w:color w:val="auto"/>
        </w:rPr>
        <w:t>When a</w:t>
      </w:r>
      <w:r>
        <w:rPr>
          <w:color w:val="FF0000"/>
        </w:rPr>
        <w:t xml:space="preserve"> </w:t>
      </w:r>
      <w:r w:rsidRPr="00641F06">
        <w:rPr>
          <w:color w:val="auto"/>
        </w:rPr>
        <w:t xml:space="preserve">key is required, the FM Project Manager, Inspector, or other </w:t>
      </w:r>
      <w:r w:rsidR="00641F06" w:rsidRPr="00641F06">
        <w:rPr>
          <w:color w:val="auto"/>
        </w:rPr>
        <w:t>approved authorized individual shall issue an authorization form to the Contractor.  This form shall be presented to the Work Control Center, who will issue the key to the person presenting the form.  K</w:t>
      </w:r>
      <w:r w:rsidR="00620122" w:rsidRPr="00641F06">
        <w:rPr>
          <w:color w:val="auto"/>
        </w:rPr>
        <w:t xml:space="preserve">eys shall be returned each day </w:t>
      </w:r>
      <w:r w:rsidR="001363FB" w:rsidRPr="00641F06">
        <w:rPr>
          <w:color w:val="auto"/>
        </w:rPr>
        <w:t xml:space="preserve">to Work Control </w:t>
      </w:r>
      <w:r w:rsidR="00620122" w:rsidRPr="00641F06">
        <w:rPr>
          <w:color w:val="auto"/>
        </w:rPr>
        <w:t xml:space="preserve">before end of business except when specifically authorized for nighttime or weekend work. </w:t>
      </w:r>
      <w:r w:rsidR="00641F06">
        <w:rPr>
          <w:color w:val="auto"/>
        </w:rPr>
        <w:t xml:space="preserve"> </w:t>
      </w:r>
      <w:r w:rsidR="00620122" w:rsidRPr="00641F06">
        <w:rPr>
          <w:color w:val="auto"/>
        </w:rPr>
        <w:t xml:space="preserve">The Work Control Center closes at 4:00 p.m.  However, the Central Plant Boiler Room is open twenty-four hours a day, seven days per week and keys </w:t>
      </w:r>
      <w:r w:rsidR="00641F06" w:rsidRPr="00641F06">
        <w:rPr>
          <w:color w:val="auto"/>
        </w:rPr>
        <w:t>may</w:t>
      </w:r>
      <w:r w:rsidR="00620122" w:rsidRPr="00641F06">
        <w:rPr>
          <w:color w:val="auto"/>
        </w:rPr>
        <w:t xml:space="preserve"> be returned </w:t>
      </w:r>
      <w:r w:rsidR="00641F06" w:rsidRPr="00641F06">
        <w:rPr>
          <w:color w:val="auto"/>
        </w:rPr>
        <w:t>to the Central Plant if the Work Control Center is closed</w:t>
      </w:r>
      <w:r w:rsidR="00620122" w:rsidRPr="00641F06">
        <w:rPr>
          <w:color w:val="auto"/>
        </w:rPr>
        <w:t xml:space="preserve">.  </w:t>
      </w:r>
      <w:r w:rsidR="00620122" w:rsidRPr="00641F06">
        <w:rPr>
          <w:color w:val="auto"/>
          <w:u w:val="single"/>
        </w:rPr>
        <w:t xml:space="preserve">Keys are not to be taken </w:t>
      </w:r>
      <w:r w:rsidR="0047473F">
        <w:rPr>
          <w:color w:val="auto"/>
          <w:u w:val="single"/>
        </w:rPr>
        <w:t xml:space="preserve">off-campus or </w:t>
      </w:r>
      <w:r w:rsidR="00620122" w:rsidRPr="00641F06">
        <w:rPr>
          <w:color w:val="auto"/>
          <w:u w:val="single"/>
        </w:rPr>
        <w:t>home</w:t>
      </w:r>
      <w:r w:rsidR="00620122" w:rsidRPr="00641F06">
        <w:rPr>
          <w:color w:val="auto"/>
        </w:rPr>
        <w:t>.</w:t>
      </w:r>
      <w:r w:rsidR="00641F06">
        <w:rPr>
          <w:color w:val="auto"/>
        </w:rPr>
        <w:t xml:space="preserve">  </w:t>
      </w:r>
      <w:r w:rsidR="00620122" w:rsidRPr="00641F06">
        <w:rPr>
          <w:color w:val="auto"/>
        </w:rPr>
        <w:t xml:space="preserve">University keys, in the possession of </w:t>
      </w:r>
      <w:r w:rsidR="00641F06">
        <w:rPr>
          <w:color w:val="auto"/>
        </w:rPr>
        <w:t>Contractor’s personnel</w:t>
      </w:r>
      <w:r w:rsidR="00620122" w:rsidRPr="00641F06">
        <w:rPr>
          <w:color w:val="auto"/>
        </w:rPr>
        <w:t xml:space="preserve">, </w:t>
      </w:r>
      <w:r w:rsidR="00641F06">
        <w:rPr>
          <w:color w:val="auto"/>
        </w:rPr>
        <w:t>may</w:t>
      </w:r>
      <w:r w:rsidR="00620122" w:rsidRPr="00641F06">
        <w:rPr>
          <w:color w:val="auto"/>
        </w:rPr>
        <w:t xml:space="preserve"> not be loaned to others, tampered with, or duplicated. </w:t>
      </w:r>
    </w:p>
    <w:p w14:paraId="75EDE4C4" w14:textId="77777777" w:rsidR="00641F06" w:rsidRPr="0081127A" w:rsidRDefault="00641F06" w:rsidP="0081127A">
      <w:pPr>
        <w:pStyle w:val="Default"/>
        <w:spacing w:line="276" w:lineRule="auto"/>
      </w:pPr>
    </w:p>
    <w:p w14:paraId="76FF4F2E" w14:textId="36C2BB9D" w:rsidR="004245E8" w:rsidRPr="00641F06" w:rsidRDefault="001C0B47" w:rsidP="0081127A">
      <w:pPr>
        <w:pStyle w:val="Default"/>
        <w:spacing w:line="276" w:lineRule="auto"/>
        <w:rPr>
          <w:b/>
          <w:bCs/>
          <w:color w:val="auto"/>
        </w:rPr>
      </w:pPr>
      <w:r w:rsidRPr="00641F06">
        <w:rPr>
          <w:b/>
          <w:bCs/>
          <w:color w:val="auto"/>
        </w:rPr>
        <w:t>1.</w:t>
      </w:r>
      <w:r w:rsidR="00641F06">
        <w:rPr>
          <w:b/>
          <w:bCs/>
          <w:color w:val="auto"/>
        </w:rPr>
        <w:t xml:space="preserve">20 </w:t>
      </w:r>
      <w:r w:rsidR="006307C5">
        <w:rPr>
          <w:b/>
          <w:bCs/>
          <w:color w:val="auto"/>
        </w:rPr>
        <w:t>Invoicing</w:t>
      </w:r>
      <w:r w:rsidR="00641F06">
        <w:rPr>
          <w:b/>
          <w:bCs/>
          <w:color w:val="auto"/>
        </w:rPr>
        <w:t xml:space="preserve"> requirements</w:t>
      </w:r>
    </w:p>
    <w:p w14:paraId="3F6E6E36" w14:textId="77777777" w:rsidR="006307C5" w:rsidRDefault="00641F06" w:rsidP="006307C5">
      <w:pPr>
        <w:pStyle w:val="Default"/>
        <w:spacing w:line="276" w:lineRule="auto"/>
        <w:rPr>
          <w:bCs/>
        </w:rPr>
      </w:pPr>
      <w:r>
        <w:rPr>
          <w:bCs/>
        </w:rPr>
        <w:t xml:space="preserve">The Contractor shall bill in accordance with the rates and mark-up established under this contract, as well as the particular task order.  </w:t>
      </w:r>
    </w:p>
    <w:p w14:paraId="176C04D7" w14:textId="77777777" w:rsidR="006307C5" w:rsidRDefault="006307C5" w:rsidP="006307C5">
      <w:pPr>
        <w:pStyle w:val="Default"/>
        <w:spacing w:line="276" w:lineRule="auto"/>
        <w:rPr>
          <w:bCs/>
        </w:rPr>
      </w:pPr>
    </w:p>
    <w:p w14:paraId="7353ECB0" w14:textId="586F34DD" w:rsidR="006307C5" w:rsidRPr="0081127A" w:rsidRDefault="00641F06" w:rsidP="006307C5">
      <w:pPr>
        <w:pStyle w:val="Default"/>
        <w:spacing w:line="276" w:lineRule="auto"/>
      </w:pPr>
      <w:r w:rsidRPr="0081127A">
        <w:t xml:space="preserve">If the task order is performed on a time and material basis, </w:t>
      </w:r>
      <w:r w:rsidR="006307C5">
        <w:t xml:space="preserve">as part of the invoice documentation, </w:t>
      </w:r>
      <w:r w:rsidRPr="0081127A">
        <w:t xml:space="preserve">Contractor to provide applicable paid invoices </w:t>
      </w:r>
      <w:r>
        <w:t xml:space="preserve">for equipment rental, material, </w:t>
      </w:r>
      <w:r w:rsidRPr="0081127A">
        <w:t xml:space="preserve">and subcontractor invoices after the work is completed.  The University reserves the right to review/ approve </w:t>
      </w:r>
      <w:r w:rsidR="0047473F">
        <w:t xml:space="preserve">/ clarify </w:t>
      </w:r>
      <w:r w:rsidRPr="0081127A">
        <w:t xml:space="preserve">the submitted subcontractor invoices.  </w:t>
      </w:r>
      <w:r w:rsidR="006307C5" w:rsidRPr="0081127A">
        <w:rPr>
          <w:bCs/>
        </w:rPr>
        <w:t>The</w:t>
      </w:r>
      <w:r w:rsidR="006307C5" w:rsidRPr="0081127A">
        <w:rPr>
          <w:b/>
          <w:bCs/>
        </w:rPr>
        <w:t xml:space="preserve"> </w:t>
      </w:r>
      <w:r w:rsidR="006307C5" w:rsidRPr="0081127A">
        <w:t xml:space="preserve">Contractor shall be reimbursed for all payments made for subcontractors cost plus quoted percentage mark-up by the On-Call Electrical Contractor. </w:t>
      </w:r>
    </w:p>
    <w:p w14:paraId="2F679809" w14:textId="445870AF" w:rsidR="00641F06" w:rsidRPr="00641F06" w:rsidRDefault="00641F06" w:rsidP="00641F06">
      <w:pPr>
        <w:pStyle w:val="Default"/>
        <w:spacing w:line="276" w:lineRule="auto"/>
        <w:rPr>
          <w:bCs/>
        </w:rPr>
      </w:pPr>
    </w:p>
    <w:p w14:paraId="34406531" w14:textId="190C85BE" w:rsidR="00641F06" w:rsidRPr="0081127A" w:rsidRDefault="00641F06" w:rsidP="006307C5">
      <w:pPr>
        <w:pStyle w:val="Default"/>
        <w:spacing w:line="276" w:lineRule="auto"/>
      </w:pPr>
      <w:r w:rsidRPr="0081127A">
        <w:t xml:space="preserve">If the task order is performed on a lump sum basis, the </w:t>
      </w:r>
      <w:r w:rsidR="006307C5">
        <w:t xml:space="preserve">invoice </w:t>
      </w:r>
      <w:r w:rsidRPr="0081127A">
        <w:t xml:space="preserve">shall not exceed the approved lump sum </w:t>
      </w:r>
      <w:r w:rsidRPr="0081127A">
        <w:lastRenderedPageBreak/>
        <w:t xml:space="preserve">amount. </w:t>
      </w:r>
    </w:p>
    <w:p w14:paraId="2576CD10" w14:textId="77777777" w:rsidR="00641F06" w:rsidRPr="0081127A" w:rsidRDefault="00641F06" w:rsidP="00641F06">
      <w:pPr>
        <w:pStyle w:val="Default"/>
        <w:spacing w:line="276" w:lineRule="auto"/>
        <w:ind w:left="1440" w:hanging="720"/>
      </w:pPr>
    </w:p>
    <w:p w14:paraId="33EE10A3" w14:textId="6F190868" w:rsidR="001C0B47" w:rsidRPr="0081127A" w:rsidRDefault="004245E8" w:rsidP="0081127A">
      <w:pPr>
        <w:pStyle w:val="Default"/>
        <w:spacing w:line="276" w:lineRule="auto"/>
      </w:pPr>
      <w:r w:rsidRPr="0081127A">
        <w:rPr>
          <w:bCs/>
        </w:rPr>
        <w:t xml:space="preserve">The Contractor’s </w:t>
      </w:r>
      <w:r w:rsidRPr="0081127A">
        <w:t>q</w:t>
      </w:r>
      <w:r w:rsidR="001C0B47" w:rsidRPr="0081127A">
        <w:t xml:space="preserve">uoted Hourly Billing </w:t>
      </w:r>
      <w:r w:rsidRPr="0081127A">
        <w:t xml:space="preserve">Labor </w:t>
      </w:r>
      <w:r w:rsidR="001C0B47" w:rsidRPr="0081127A">
        <w:t xml:space="preserve">Rates </w:t>
      </w:r>
      <w:r w:rsidR="006307C5">
        <w:t xml:space="preserve">provided in the Price Proposal phase </w:t>
      </w:r>
      <w:r w:rsidRPr="0081127A">
        <w:t>shall</w:t>
      </w:r>
      <w:r w:rsidR="001C0B47" w:rsidRPr="0081127A">
        <w:t xml:space="preserve"> include</w:t>
      </w:r>
      <w:r w:rsidR="001D72AA" w:rsidRPr="0081127A">
        <w:t xml:space="preserve"> all labor costs, as well as any firm costs associated with overhead and profit, necessary to complete the work.  The following components shall be included in the labor rate:</w:t>
      </w:r>
      <w:r w:rsidR="001C0B47" w:rsidRPr="0081127A">
        <w:t xml:space="preserve"> </w:t>
      </w:r>
    </w:p>
    <w:p w14:paraId="4F011A20" w14:textId="77777777" w:rsidR="001C0B47" w:rsidRPr="0081127A" w:rsidRDefault="001C0B47" w:rsidP="0081127A">
      <w:pPr>
        <w:pStyle w:val="Default"/>
        <w:spacing w:line="276" w:lineRule="auto"/>
        <w:ind w:left="720" w:hanging="720"/>
      </w:pPr>
    </w:p>
    <w:p w14:paraId="78542074" w14:textId="67F499DB" w:rsidR="001C0B47" w:rsidRPr="0081127A" w:rsidRDefault="006307C5" w:rsidP="006307C5">
      <w:pPr>
        <w:pStyle w:val="Default"/>
        <w:numPr>
          <w:ilvl w:val="0"/>
          <w:numId w:val="47"/>
        </w:numPr>
        <w:spacing w:line="276" w:lineRule="auto"/>
      </w:pPr>
      <w:r>
        <w:t>s</w:t>
      </w:r>
      <w:r w:rsidR="001C0B47" w:rsidRPr="0081127A">
        <w:t xml:space="preserve">alary cost inclusive of all </w:t>
      </w:r>
      <w:r>
        <w:t>associated overheard and profit;</w:t>
      </w:r>
    </w:p>
    <w:p w14:paraId="7CBE200F" w14:textId="7D642DCE" w:rsidR="001C0B47" w:rsidRPr="0081127A" w:rsidRDefault="006307C5" w:rsidP="006307C5">
      <w:pPr>
        <w:pStyle w:val="Default"/>
        <w:numPr>
          <w:ilvl w:val="0"/>
          <w:numId w:val="47"/>
        </w:numPr>
        <w:spacing w:line="276" w:lineRule="auto"/>
      </w:pPr>
      <w:r>
        <w:t>p</w:t>
      </w:r>
      <w:r w:rsidR="001C0B47" w:rsidRPr="0081127A">
        <w:t>remiums for Workmen’s Compensation and Unemployment Insurance, Contractor’s share of Social Security Payment, and other such expenses based on payrolls of labor performed in connection wi</w:t>
      </w:r>
      <w:r>
        <w:t>th the work under the Contract;</w:t>
      </w:r>
    </w:p>
    <w:p w14:paraId="5F759812" w14:textId="372E8CB6" w:rsidR="001C0B47" w:rsidRPr="0081127A" w:rsidRDefault="006307C5" w:rsidP="006307C5">
      <w:pPr>
        <w:pStyle w:val="Default"/>
        <w:numPr>
          <w:ilvl w:val="0"/>
          <w:numId w:val="47"/>
        </w:numPr>
        <w:spacing w:line="276" w:lineRule="auto"/>
      </w:pPr>
      <w:r>
        <w:t>f</w:t>
      </w:r>
      <w:r w:rsidR="001C0B47" w:rsidRPr="0081127A">
        <w:t>ringe benefits for health and welfare, vacations, holidays</w:t>
      </w:r>
      <w:r>
        <w:t>,</w:t>
      </w:r>
      <w:r w:rsidR="001C0B47" w:rsidRPr="0081127A">
        <w:t xml:space="preserve"> and pensions</w:t>
      </w:r>
      <w:r>
        <w:t>;</w:t>
      </w:r>
    </w:p>
    <w:p w14:paraId="1D459307" w14:textId="143C85F8" w:rsidR="001C0B47" w:rsidRPr="0081127A" w:rsidRDefault="006307C5" w:rsidP="006307C5">
      <w:pPr>
        <w:pStyle w:val="Default"/>
        <w:numPr>
          <w:ilvl w:val="0"/>
          <w:numId w:val="47"/>
        </w:numPr>
        <w:spacing w:line="276" w:lineRule="auto"/>
      </w:pPr>
      <w:r>
        <w:t>incentive pay, if any;</w:t>
      </w:r>
    </w:p>
    <w:p w14:paraId="018B2748" w14:textId="0123A192" w:rsidR="001C0B47" w:rsidRPr="0081127A" w:rsidRDefault="006307C5" w:rsidP="006307C5">
      <w:pPr>
        <w:pStyle w:val="Default"/>
        <w:numPr>
          <w:ilvl w:val="0"/>
          <w:numId w:val="47"/>
        </w:numPr>
        <w:spacing w:line="276" w:lineRule="auto"/>
      </w:pPr>
      <w:r>
        <w:t>t</w:t>
      </w:r>
      <w:r w:rsidR="001C0B47" w:rsidRPr="0081127A">
        <w:t xml:space="preserve">ravel costs to </w:t>
      </w:r>
      <w:r>
        <w:t>UMBC; and</w:t>
      </w:r>
    </w:p>
    <w:p w14:paraId="7C6A47F3" w14:textId="326D07E0" w:rsidR="001C0B47" w:rsidRPr="0081127A" w:rsidRDefault="006307C5" w:rsidP="006307C5">
      <w:pPr>
        <w:pStyle w:val="Default"/>
        <w:numPr>
          <w:ilvl w:val="0"/>
          <w:numId w:val="47"/>
        </w:numPr>
        <w:spacing w:line="276" w:lineRule="auto"/>
      </w:pPr>
      <w:r>
        <w:t>w</w:t>
      </w:r>
      <w:r w:rsidR="001C0B47" w:rsidRPr="0081127A">
        <w:t xml:space="preserve">elfare funds such as vacation allowance or other fringe </w:t>
      </w:r>
      <w:r w:rsidR="004D64B6" w:rsidRPr="0081127A">
        <w:t>benefits that are</w:t>
      </w:r>
      <w:r w:rsidR="001C0B47" w:rsidRPr="0081127A">
        <w:t xml:space="preserve"> included in the local prevailing wage rates by written agreement between Contractors and Labor Unions.</w:t>
      </w:r>
    </w:p>
    <w:p w14:paraId="145730C3" w14:textId="77777777" w:rsidR="001C0B47" w:rsidRPr="0081127A" w:rsidRDefault="001C0B47" w:rsidP="0081127A">
      <w:pPr>
        <w:pStyle w:val="Default"/>
        <w:spacing w:line="276" w:lineRule="auto"/>
        <w:ind w:left="720" w:hanging="720"/>
      </w:pPr>
    </w:p>
    <w:p w14:paraId="6FF66980" w14:textId="4C34EA9A" w:rsidR="001C0B47" w:rsidRPr="0081127A" w:rsidRDefault="001D72AA" w:rsidP="0081127A">
      <w:pPr>
        <w:pStyle w:val="Default"/>
        <w:spacing w:line="276" w:lineRule="auto"/>
      </w:pPr>
      <w:r w:rsidRPr="0081127A">
        <w:t>Additionally, within these rates shall be any premiums for insurance for this Contract and all types of costs, including maintenance, loss, and breakage, for tools and equipment as required to complete the work.  The rates shall also include any costs for material owned by the C</w:t>
      </w:r>
      <w:r w:rsidR="001C0B47" w:rsidRPr="0081127A">
        <w:t>ontractor.</w:t>
      </w:r>
    </w:p>
    <w:p w14:paraId="5B3A4A56" w14:textId="77777777" w:rsidR="001C0B47" w:rsidRPr="0081127A" w:rsidRDefault="001C0B47" w:rsidP="0081127A">
      <w:pPr>
        <w:pStyle w:val="Default"/>
        <w:spacing w:line="276" w:lineRule="auto"/>
        <w:ind w:left="720" w:hanging="360"/>
      </w:pPr>
      <w:r w:rsidRPr="0081127A">
        <w:tab/>
        <w:t xml:space="preserve"> </w:t>
      </w:r>
    </w:p>
    <w:p w14:paraId="766DF062" w14:textId="77777777" w:rsidR="005E7D5C" w:rsidRPr="0081127A" w:rsidRDefault="005E7D5C" w:rsidP="0081127A">
      <w:pPr>
        <w:pStyle w:val="Default"/>
        <w:spacing w:line="276" w:lineRule="auto"/>
        <w:ind w:left="720" w:hanging="720"/>
        <w:rPr>
          <w:b/>
          <w:bCs/>
        </w:rPr>
      </w:pPr>
    </w:p>
    <w:p w14:paraId="105CC14C" w14:textId="417FB00F" w:rsidR="00F2539E" w:rsidRPr="0081127A" w:rsidRDefault="00F2539E" w:rsidP="0081127A">
      <w:pPr>
        <w:pStyle w:val="Default"/>
        <w:spacing w:line="276" w:lineRule="auto"/>
        <w:jc w:val="center"/>
        <w:rPr>
          <w:b/>
          <w:bCs/>
        </w:rPr>
      </w:pPr>
    </w:p>
    <w:p w14:paraId="57C1CAB7" w14:textId="51EFBA03" w:rsidR="00F2539E" w:rsidRPr="0081127A" w:rsidRDefault="00F2539E" w:rsidP="0081127A">
      <w:pPr>
        <w:pStyle w:val="Default"/>
        <w:spacing w:line="276" w:lineRule="auto"/>
        <w:jc w:val="center"/>
        <w:rPr>
          <w:b/>
          <w:bCs/>
        </w:rPr>
      </w:pPr>
    </w:p>
    <w:p w14:paraId="6A738785" w14:textId="77777777" w:rsidR="00E0207C" w:rsidRPr="0081127A" w:rsidRDefault="00E0207C" w:rsidP="0081127A">
      <w:pPr>
        <w:widowControl w:val="0"/>
        <w:autoSpaceDE w:val="0"/>
        <w:autoSpaceDN w:val="0"/>
        <w:adjustRightInd w:val="0"/>
        <w:spacing w:after="0" w:line="276" w:lineRule="auto"/>
        <w:rPr>
          <w:rFonts w:ascii="Times New Roman" w:eastAsia="Times New Roman" w:hAnsi="Times New Roman" w:cs="Times New Roman"/>
          <w:color w:val="000000"/>
          <w:sz w:val="24"/>
          <w:szCs w:val="24"/>
        </w:rPr>
        <w:sectPr w:rsidR="00E0207C" w:rsidRPr="0081127A" w:rsidSect="0081127A">
          <w:pgSz w:w="12240" w:h="15840"/>
          <w:pgMar w:top="1440" w:right="1080" w:bottom="1440" w:left="1080" w:header="720" w:footer="720" w:gutter="0"/>
          <w:cols w:space="720"/>
          <w:titlePg/>
          <w:docGrid w:linePitch="360"/>
        </w:sectPr>
      </w:pPr>
    </w:p>
    <w:p w14:paraId="3BC21E55" w14:textId="67806248" w:rsidR="00A45FEA" w:rsidRPr="00A60DF5" w:rsidRDefault="00A45FEA" w:rsidP="0081127A">
      <w:pPr>
        <w:spacing w:after="0" w:line="276" w:lineRule="auto"/>
        <w:jc w:val="center"/>
        <w:rPr>
          <w:rFonts w:ascii="Times New Roman" w:hAnsi="Times New Roman" w:cs="Times New Roman"/>
          <w:b/>
          <w:sz w:val="28"/>
          <w:szCs w:val="28"/>
        </w:rPr>
      </w:pPr>
      <w:bookmarkStart w:id="5" w:name="_Hlk47442057"/>
      <w:r w:rsidRPr="00A60DF5">
        <w:rPr>
          <w:rFonts w:ascii="Times New Roman" w:hAnsi="Times New Roman" w:cs="Times New Roman"/>
          <w:b/>
          <w:sz w:val="28"/>
          <w:szCs w:val="28"/>
        </w:rPr>
        <w:lastRenderedPageBreak/>
        <w:t xml:space="preserve">TECHNICAL PROPOSAL SUBMITTAL </w:t>
      </w:r>
    </w:p>
    <w:bookmarkEnd w:id="5"/>
    <w:p w14:paraId="323F66EA" w14:textId="77777777" w:rsidR="003408FA" w:rsidRPr="0081127A" w:rsidRDefault="003408FA" w:rsidP="0081127A">
      <w:pPr>
        <w:pStyle w:val="NoSpacing"/>
        <w:spacing w:line="276" w:lineRule="auto"/>
        <w:rPr>
          <w:rFonts w:ascii="Times New Roman" w:hAnsi="Times New Roman" w:cs="Times New Roman"/>
          <w:b/>
          <w:bCs/>
          <w:sz w:val="24"/>
          <w:szCs w:val="24"/>
        </w:rPr>
      </w:pPr>
    </w:p>
    <w:p w14:paraId="14A6A036" w14:textId="4859A5EE" w:rsidR="00BF4A5B" w:rsidRPr="0081127A" w:rsidRDefault="00BF4A5B" w:rsidP="0081127A">
      <w:pPr>
        <w:pStyle w:val="NoSpacing"/>
        <w:spacing w:line="276" w:lineRule="auto"/>
        <w:rPr>
          <w:rFonts w:ascii="Times New Roman" w:hAnsi="Times New Roman" w:cs="Times New Roman"/>
          <w:b/>
          <w:bCs/>
          <w:sz w:val="24"/>
          <w:szCs w:val="24"/>
        </w:rPr>
      </w:pPr>
      <w:r w:rsidRPr="0081127A">
        <w:rPr>
          <w:rFonts w:ascii="Times New Roman" w:hAnsi="Times New Roman" w:cs="Times New Roman"/>
          <w:b/>
          <w:bCs/>
          <w:sz w:val="24"/>
          <w:szCs w:val="24"/>
        </w:rPr>
        <w:t>2.1 Introduction</w:t>
      </w:r>
    </w:p>
    <w:p w14:paraId="575CEA1E" w14:textId="77777777" w:rsidR="00BF4A5B" w:rsidRPr="0081127A"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 xml:space="preserve">All proposals shall be organized in accordance with the format listed below. Proposers should describe in detail and provide evidence supporting the qualifications requested below.  Conciseness and clarity of content are emphasized and encouraged.  Vague and general proposals will be considered non-responsive and may result in disqualification.  Non-conforming and non-responsive proposals may be rejected at the discretion of the University’s Procurement Department.  </w:t>
      </w:r>
    </w:p>
    <w:p w14:paraId="228E6B13" w14:textId="77777777" w:rsidR="00BF4A5B" w:rsidRPr="0081127A" w:rsidRDefault="00BF4A5B" w:rsidP="0081127A">
      <w:pPr>
        <w:pStyle w:val="NoSpacing"/>
        <w:spacing w:line="276" w:lineRule="auto"/>
        <w:rPr>
          <w:rFonts w:ascii="Times New Roman" w:hAnsi="Times New Roman" w:cs="Times New Roman"/>
          <w:sz w:val="24"/>
          <w:szCs w:val="24"/>
        </w:rPr>
      </w:pPr>
    </w:p>
    <w:p w14:paraId="4CAE7A23" w14:textId="77777777" w:rsidR="00BF4A5B" w:rsidRPr="0081127A" w:rsidRDefault="00BF4A5B" w:rsidP="0081127A">
      <w:pPr>
        <w:pStyle w:val="NoSpacing"/>
        <w:spacing w:line="276" w:lineRule="auto"/>
        <w:rPr>
          <w:rFonts w:ascii="Times New Roman" w:hAnsi="Times New Roman" w:cs="Times New Roman"/>
          <w:bCs/>
          <w:iCs/>
          <w:sz w:val="24"/>
          <w:szCs w:val="24"/>
        </w:rPr>
      </w:pPr>
      <w:r w:rsidRPr="0081127A">
        <w:rPr>
          <w:rFonts w:ascii="Times New Roman" w:hAnsi="Times New Roman" w:cs="Times New Roman"/>
          <w:sz w:val="24"/>
          <w:szCs w:val="24"/>
        </w:rPr>
        <w:t xml:space="preserve">All proposers are </w:t>
      </w:r>
      <w:r w:rsidRPr="0081127A">
        <w:rPr>
          <w:rFonts w:ascii="Times New Roman" w:hAnsi="Times New Roman" w:cs="Times New Roman"/>
          <w:i/>
          <w:sz w:val="24"/>
          <w:szCs w:val="24"/>
        </w:rPr>
        <w:t>required to first submit</w:t>
      </w:r>
      <w:r w:rsidRPr="0081127A">
        <w:rPr>
          <w:rFonts w:ascii="Times New Roman" w:hAnsi="Times New Roman" w:cs="Times New Roman"/>
          <w:sz w:val="24"/>
          <w:szCs w:val="24"/>
        </w:rPr>
        <w:t xml:space="preserve"> </w:t>
      </w:r>
      <w:r w:rsidRPr="0081127A">
        <w:rPr>
          <w:rFonts w:ascii="Times New Roman" w:hAnsi="Times New Roman" w:cs="Times New Roman"/>
          <w:bCs/>
          <w:sz w:val="24"/>
          <w:szCs w:val="24"/>
        </w:rPr>
        <w:t>only a Technical Proposal</w:t>
      </w:r>
      <w:r w:rsidRPr="0081127A">
        <w:rPr>
          <w:rFonts w:ascii="Times New Roman" w:hAnsi="Times New Roman" w:cs="Times New Roman"/>
          <w:sz w:val="24"/>
          <w:szCs w:val="24"/>
        </w:rPr>
        <w:t xml:space="preserve"> </w:t>
      </w:r>
      <w:r w:rsidRPr="0081127A">
        <w:rPr>
          <w:rFonts w:ascii="Times New Roman" w:hAnsi="Times New Roman" w:cs="Times New Roman"/>
          <w:bCs/>
          <w:sz w:val="24"/>
          <w:szCs w:val="24"/>
          <w:u w:val="single"/>
        </w:rPr>
        <w:t>without</w:t>
      </w:r>
      <w:r w:rsidRPr="0081127A">
        <w:rPr>
          <w:rFonts w:ascii="Times New Roman" w:hAnsi="Times New Roman" w:cs="Times New Roman"/>
          <w:bCs/>
          <w:sz w:val="24"/>
          <w:szCs w:val="24"/>
        </w:rPr>
        <w:t xml:space="preserve"> a Price Proposal</w:t>
      </w:r>
      <w:r w:rsidRPr="0081127A">
        <w:rPr>
          <w:rFonts w:ascii="Times New Roman" w:hAnsi="Times New Roman" w:cs="Times New Roman"/>
          <w:sz w:val="24"/>
          <w:szCs w:val="24"/>
        </w:rPr>
        <w:t xml:space="preserve">.  </w:t>
      </w:r>
      <w:r w:rsidRPr="0081127A">
        <w:rPr>
          <w:rFonts w:ascii="Times New Roman" w:hAnsi="Times New Roman" w:cs="Times New Roman"/>
          <w:bCs/>
          <w:iCs/>
          <w:sz w:val="24"/>
          <w:szCs w:val="24"/>
        </w:rPr>
        <w:t xml:space="preserve">The technical proposal shall be submitted via email to the Box address provided in the Solicitation Schedule. File names for the documents are to include the RFP number and the Proposer’s name. Submit two (2) sets of the Technical Proposal as follows:  </w:t>
      </w:r>
    </w:p>
    <w:p w14:paraId="5C90806E" w14:textId="77777777" w:rsidR="00BF4A5B" w:rsidRPr="0081127A" w:rsidRDefault="00BF4A5B" w:rsidP="0081127A">
      <w:pPr>
        <w:pStyle w:val="NoSpacing"/>
        <w:spacing w:line="276" w:lineRule="auto"/>
        <w:ind w:left="720"/>
        <w:rPr>
          <w:rFonts w:ascii="Times New Roman" w:hAnsi="Times New Roman" w:cs="Times New Roman"/>
          <w:sz w:val="24"/>
          <w:szCs w:val="24"/>
        </w:rPr>
      </w:pPr>
    </w:p>
    <w:p w14:paraId="2E9BF57F" w14:textId="77777777" w:rsidR="00BF4A5B" w:rsidRPr="0081127A" w:rsidRDefault="00BF4A5B" w:rsidP="0081127A">
      <w:pPr>
        <w:pStyle w:val="ListParagraph"/>
        <w:widowControl w:val="0"/>
        <w:numPr>
          <w:ilvl w:val="0"/>
          <w:numId w:val="30"/>
        </w:numPr>
        <w:tabs>
          <w:tab w:val="left" w:pos="-1440"/>
        </w:tabs>
        <w:adjustRightInd w:val="0"/>
        <w:spacing w:after="0" w:line="276" w:lineRule="auto"/>
        <w:ind w:left="720"/>
        <w:contextualSpacing w:val="0"/>
        <w:textAlignment w:val="baseline"/>
        <w:rPr>
          <w:rFonts w:ascii="Times New Roman" w:hAnsi="Times New Roman" w:cs="Times New Roman"/>
          <w:b/>
          <w:sz w:val="24"/>
          <w:szCs w:val="24"/>
        </w:rPr>
      </w:pPr>
      <w:r w:rsidRPr="0081127A">
        <w:rPr>
          <w:rFonts w:ascii="Times New Roman" w:hAnsi="Times New Roman" w:cs="Times New Roman"/>
          <w:sz w:val="24"/>
          <w:szCs w:val="24"/>
        </w:rPr>
        <w:t>One set in Microsoft Word format (for documents created in word processing format).</w:t>
      </w:r>
    </w:p>
    <w:p w14:paraId="3025D471" w14:textId="77777777" w:rsidR="00BF4A5B" w:rsidRPr="0081127A" w:rsidRDefault="00BF4A5B" w:rsidP="0081127A">
      <w:pPr>
        <w:pStyle w:val="ListParagraph"/>
        <w:widowControl w:val="0"/>
        <w:numPr>
          <w:ilvl w:val="0"/>
          <w:numId w:val="30"/>
        </w:numPr>
        <w:tabs>
          <w:tab w:val="left" w:pos="-1440"/>
        </w:tabs>
        <w:adjustRightInd w:val="0"/>
        <w:spacing w:after="0" w:line="276" w:lineRule="auto"/>
        <w:ind w:left="720"/>
        <w:contextualSpacing w:val="0"/>
        <w:textAlignment w:val="baseline"/>
        <w:rPr>
          <w:rFonts w:ascii="Times New Roman" w:hAnsi="Times New Roman" w:cs="Times New Roman"/>
          <w:b/>
          <w:sz w:val="24"/>
          <w:szCs w:val="24"/>
        </w:rPr>
      </w:pPr>
      <w:r w:rsidRPr="0081127A">
        <w:rPr>
          <w:rFonts w:ascii="Times New Roman" w:hAnsi="Times New Roman" w:cs="Times New Roman"/>
          <w:sz w:val="24"/>
          <w:szCs w:val="24"/>
        </w:rPr>
        <w:t xml:space="preserve">One set in PDF Format.  </w:t>
      </w:r>
    </w:p>
    <w:p w14:paraId="3653BB95" w14:textId="77777777" w:rsidR="00BF4A5B" w:rsidRPr="0081127A" w:rsidRDefault="00BF4A5B" w:rsidP="0081127A">
      <w:pPr>
        <w:pStyle w:val="NoSpacing"/>
        <w:spacing w:line="276" w:lineRule="auto"/>
        <w:rPr>
          <w:rFonts w:ascii="Times New Roman" w:hAnsi="Times New Roman" w:cs="Times New Roman"/>
        </w:rPr>
      </w:pPr>
    </w:p>
    <w:p w14:paraId="45501660" w14:textId="77777777" w:rsidR="00BF4A5B" w:rsidRPr="0081127A" w:rsidRDefault="00BF4A5B" w:rsidP="0081127A">
      <w:pPr>
        <w:pStyle w:val="NoSpacing"/>
        <w:spacing w:line="276" w:lineRule="auto"/>
        <w:rPr>
          <w:rFonts w:ascii="Times New Roman" w:hAnsi="Times New Roman" w:cs="Times New Roman"/>
          <w:b/>
          <w:sz w:val="24"/>
          <w:szCs w:val="24"/>
        </w:rPr>
      </w:pPr>
      <w:r w:rsidRPr="0081127A">
        <w:rPr>
          <w:rFonts w:ascii="Times New Roman" w:hAnsi="Times New Roman" w:cs="Times New Roman"/>
          <w:b/>
          <w:sz w:val="24"/>
          <w:szCs w:val="24"/>
        </w:rPr>
        <w:t>2.2 Organization of Proposal</w:t>
      </w:r>
    </w:p>
    <w:p w14:paraId="2C773326" w14:textId="77777777" w:rsidR="00BF4A5B" w:rsidRPr="0081127A"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Proposals shall be organized in the following format:</w:t>
      </w:r>
    </w:p>
    <w:p w14:paraId="73F1FD36" w14:textId="77777777" w:rsidR="00BF4A5B" w:rsidRPr="0081127A" w:rsidRDefault="00BF4A5B" w:rsidP="0081127A">
      <w:pPr>
        <w:pStyle w:val="NoSpacing"/>
        <w:spacing w:line="276" w:lineRule="auto"/>
        <w:rPr>
          <w:rFonts w:ascii="Times New Roman" w:hAnsi="Times New Roman" w:cs="Times New Roman"/>
          <w:sz w:val="24"/>
          <w:szCs w:val="24"/>
          <w:u w:val="single"/>
        </w:rPr>
      </w:pPr>
    </w:p>
    <w:p w14:paraId="258BFA9A" w14:textId="77777777" w:rsidR="00BF4A5B" w:rsidRPr="0081127A" w:rsidRDefault="00BF4A5B" w:rsidP="0081127A">
      <w:pPr>
        <w:pStyle w:val="NoSpacing"/>
        <w:spacing w:line="276" w:lineRule="auto"/>
        <w:rPr>
          <w:rFonts w:ascii="Times New Roman" w:hAnsi="Times New Roman" w:cs="Times New Roman"/>
          <w:sz w:val="24"/>
          <w:szCs w:val="24"/>
          <w:u w:val="single"/>
        </w:rPr>
      </w:pPr>
      <w:r w:rsidRPr="0081127A">
        <w:rPr>
          <w:rFonts w:ascii="Times New Roman" w:hAnsi="Times New Roman" w:cs="Times New Roman"/>
          <w:sz w:val="24"/>
          <w:szCs w:val="24"/>
          <w:u w:val="single"/>
        </w:rPr>
        <w:t>Technical Proposal</w:t>
      </w:r>
    </w:p>
    <w:p w14:paraId="0619B4B3" w14:textId="2B087D68" w:rsidR="00BF4A5B"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Title page</w:t>
      </w:r>
    </w:p>
    <w:p w14:paraId="7FBFB7A6" w14:textId="4B042819" w:rsidR="003A2409" w:rsidRPr="0081127A" w:rsidRDefault="003A2409" w:rsidP="008112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Profile of Proposer</w:t>
      </w:r>
    </w:p>
    <w:p w14:paraId="58273E2F" w14:textId="61AAF23F" w:rsidR="00BF4A5B" w:rsidRDefault="00454884" w:rsidP="008112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Contract Relevant</w:t>
      </w:r>
      <w:r w:rsidR="00BF4A5B" w:rsidRPr="0081127A">
        <w:rPr>
          <w:rFonts w:ascii="Times New Roman" w:hAnsi="Times New Roman" w:cs="Times New Roman"/>
          <w:sz w:val="24"/>
          <w:szCs w:val="24"/>
        </w:rPr>
        <w:t xml:space="preserve"> Experience</w:t>
      </w:r>
    </w:p>
    <w:p w14:paraId="10B010E3" w14:textId="1A0C5A4A" w:rsidR="00A614AF" w:rsidRPr="0081127A" w:rsidRDefault="00A614AF" w:rsidP="00A614AF">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Key Personnel</w:t>
      </w:r>
    </w:p>
    <w:p w14:paraId="5797FC04" w14:textId="282B4630" w:rsidR="00BF4A5B"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Acknowledgement of Addenda form</w:t>
      </w:r>
    </w:p>
    <w:p w14:paraId="1F3075D5" w14:textId="015DD818" w:rsidR="00FC383F" w:rsidRPr="0081127A" w:rsidRDefault="00FC383F" w:rsidP="008112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Licenses and certifications</w:t>
      </w:r>
    </w:p>
    <w:p w14:paraId="1680CCB2" w14:textId="6050D413" w:rsidR="005916CE" w:rsidRPr="0081127A" w:rsidRDefault="00FC383F" w:rsidP="008112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Bid/Proposal Affidavit</w:t>
      </w:r>
      <w:r w:rsidR="005916CE" w:rsidRPr="0081127A">
        <w:rPr>
          <w:rFonts w:ascii="Times New Roman" w:hAnsi="Times New Roman" w:cs="Times New Roman"/>
          <w:sz w:val="24"/>
          <w:szCs w:val="24"/>
        </w:rPr>
        <w:t xml:space="preserve">                         </w:t>
      </w:r>
    </w:p>
    <w:p w14:paraId="7B278559" w14:textId="77777777" w:rsidR="00BF4A5B" w:rsidRPr="0081127A"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Other</w:t>
      </w:r>
    </w:p>
    <w:p w14:paraId="36339AA6" w14:textId="77777777" w:rsidR="00BF4A5B" w:rsidRPr="0081127A" w:rsidRDefault="00BF4A5B" w:rsidP="0081127A">
      <w:pPr>
        <w:pStyle w:val="NoSpacing"/>
        <w:spacing w:line="276" w:lineRule="auto"/>
        <w:rPr>
          <w:rFonts w:ascii="Times New Roman" w:hAnsi="Times New Roman" w:cs="Times New Roman"/>
          <w:sz w:val="24"/>
          <w:szCs w:val="24"/>
        </w:rPr>
      </w:pPr>
    </w:p>
    <w:p w14:paraId="74C09AC2" w14:textId="77777777" w:rsidR="00BF4A5B" w:rsidRPr="0081127A"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 xml:space="preserve">Failure to include all the documents may render the proposal non-responsive and the offer may be rejected.  </w:t>
      </w:r>
    </w:p>
    <w:p w14:paraId="1BFDF71F" w14:textId="77777777" w:rsidR="00BF4A5B" w:rsidRPr="0081127A" w:rsidRDefault="00BF4A5B" w:rsidP="0081127A">
      <w:pPr>
        <w:pStyle w:val="NoSpacing"/>
        <w:spacing w:line="276" w:lineRule="auto"/>
        <w:rPr>
          <w:rFonts w:ascii="Times New Roman" w:hAnsi="Times New Roman" w:cs="Times New Roman"/>
          <w:sz w:val="24"/>
          <w:szCs w:val="24"/>
        </w:rPr>
      </w:pPr>
    </w:p>
    <w:p w14:paraId="78FE1070" w14:textId="77777777" w:rsidR="00BF4A5B" w:rsidRPr="0081127A" w:rsidRDefault="00BF4A5B" w:rsidP="0081127A">
      <w:pPr>
        <w:pStyle w:val="NoSpacing"/>
        <w:spacing w:line="276" w:lineRule="auto"/>
        <w:rPr>
          <w:rFonts w:ascii="Times New Roman" w:hAnsi="Times New Roman" w:cs="Times New Roman"/>
          <w:b/>
          <w:sz w:val="24"/>
          <w:szCs w:val="24"/>
        </w:rPr>
      </w:pPr>
      <w:r w:rsidRPr="0081127A">
        <w:rPr>
          <w:rFonts w:ascii="Times New Roman" w:hAnsi="Times New Roman" w:cs="Times New Roman"/>
          <w:b/>
          <w:sz w:val="24"/>
          <w:szCs w:val="24"/>
        </w:rPr>
        <w:t>2.3 Title Page</w:t>
      </w:r>
    </w:p>
    <w:p w14:paraId="45C99106" w14:textId="5FF59B64" w:rsidR="00BF4A5B" w:rsidRDefault="00BF4A5B" w:rsidP="0081127A">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title page shall be on company letterhead and include the name and address of the firm submitting the proposal, a contact person at the firm for the proposal, including complete telephone number with extensions and email contact information.  The page shall also include the RFP title and number, as well as the date of submission. The title page shall be signed by an individual who is authorized to bind the Proposing firm to all statements, including services, and financials, contained in the Proposal.   </w:t>
      </w:r>
    </w:p>
    <w:p w14:paraId="68ADC78B" w14:textId="77777777" w:rsidR="003A2409" w:rsidRDefault="003A2409" w:rsidP="003A2409">
      <w:pPr>
        <w:pStyle w:val="NoSpacing"/>
        <w:spacing w:line="276" w:lineRule="auto"/>
        <w:ind w:left="720" w:hanging="720"/>
        <w:rPr>
          <w:rFonts w:ascii="Times New Roman" w:hAnsi="Times New Roman" w:cs="Times New Roman"/>
          <w:b/>
          <w:bCs/>
          <w:sz w:val="24"/>
          <w:szCs w:val="24"/>
        </w:rPr>
      </w:pPr>
    </w:p>
    <w:p w14:paraId="34A63C0B" w14:textId="0F7261CA" w:rsidR="003A2409" w:rsidRPr="00FC383F" w:rsidRDefault="003A2409" w:rsidP="003A2409">
      <w:pPr>
        <w:pStyle w:val="NoSpacing"/>
        <w:spacing w:line="276" w:lineRule="auto"/>
        <w:ind w:left="720" w:hanging="720"/>
        <w:rPr>
          <w:rFonts w:ascii="Times New Roman" w:hAnsi="Times New Roman" w:cs="Times New Roman"/>
          <w:b/>
          <w:bCs/>
          <w:sz w:val="24"/>
          <w:szCs w:val="24"/>
        </w:rPr>
      </w:pPr>
      <w:r w:rsidRPr="00FC383F">
        <w:rPr>
          <w:rFonts w:ascii="Times New Roman" w:hAnsi="Times New Roman" w:cs="Times New Roman"/>
          <w:b/>
          <w:bCs/>
          <w:sz w:val="24"/>
          <w:szCs w:val="24"/>
        </w:rPr>
        <w:lastRenderedPageBreak/>
        <w:t>2.4 Profile of Proposer</w:t>
      </w:r>
    </w:p>
    <w:p w14:paraId="685A3C19" w14:textId="0B4C9F3E" w:rsidR="003A2409" w:rsidRPr="003A2409" w:rsidRDefault="003A2409" w:rsidP="003A2409">
      <w:pPr>
        <w:pStyle w:val="NoSpacing"/>
        <w:spacing w:line="276" w:lineRule="auto"/>
        <w:rPr>
          <w:rFonts w:ascii="Times New Roman" w:eastAsia="Times New Roman" w:hAnsi="Times New Roman" w:cs="Times New Roman"/>
          <w:sz w:val="24"/>
          <w:szCs w:val="24"/>
        </w:rPr>
      </w:pPr>
      <w:r w:rsidRPr="0081127A">
        <w:rPr>
          <w:rFonts w:ascii="Times New Roman" w:hAnsi="Times New Roman" w:cs="Times New Roman"/>
          <w:sz w:val="24"/>
          <w:szCs w:val="24"/>
        </w:rPr>
        <w:t xml:space="preserve">Provide a brief but </w:t>
      </w:r>
      <w:r w:rsidRPr="0081127A">
        <w:rPr>
          <w:rFonts w:ascii="Times New Roman" w:hAnsi="Times New Roman" w:cs="Times New Roman"/>
          <w:sz w:val="24"/>
          <w:szCs w:val="24"/>
          <w:u w:val="single"/>
        </w:rPr>
        <w:t>informative</w:t>
      </w:r>
      <w:r w:rsidRPr="0081127A">
        <w:rPr>
          <w:rFonts w:ascii="Times New Roman" w:hAnsi="Times New Roman" w:cs="Times New Roman"/>
          <w:sz w:val="24"/>
          <w:szCs w:val="24"/>
        </w:rPr>
        <w:t xml:space="preserve"> history of the firm inclusive of </w:t>
      </w:r>
      <w:r w:rsidRPr="0081127A">
        <w:rPr>
          <w:rFonts w:ascii="Times New Roman" w:hAnsi="Times New Roman" w:cs="Times New Roman"/>
          <w:i/>
          <w:sz w:val="24"/>
          <w:szCs w:val="24"/>
          <w:u w:val="single"/>
        </w:rPr>
        <w:t>how</w:t>
      </w:r>
      <w:r w:rsidRPr="0081127A">
        <w:rPr>
          <w:rFonts w:ascii="Times New Roman" w:hAnsi="Times New Roman" w:cs="Times New Roman"/>
          <w:sz w:val="24"/>
          <w:szCs w:val="24"/>
        </w:rPr>
        <w:t xml:space="preserve"> the firm was established and </w:t>
      </w:r>
      <w:r w:rsidRPr="0081127A">
        <w:rPr>
          <w:rFonts w:ascii="Times New Roman" w:hAnsi="Times New Roman" w:cs="Times New Roman"/>
          <w:i/>
          <w:sz w:val="24"/>
          <w:szCs w:val="24"/>
          <w:u w:val="single"/>
        </w:rPr>
        <w:t>how</w:t>
      </w:r>
      <w:r w:rsidRPr="0081127A">
        <w:rPr>
          <w:rFonts w:ascii="Times New Roman" w:hAnsi="Times New Roman" w:cs="Times New Roman"/>
          <w:sz w:val="24"/>
          <w:szCs w:val="24"/>
        </w:rPr>
        <w:t xml:space="preserve"> the firm has developed/evolved over the years. Indicate the type of work performed, the client base, and the year in which the firm commenced services and on what types of project/contract</w:t>
      </w:r>
      <w:r>
        <w:rPr>
          <w:rFonts w:ascii="Times New Roman" w:hAnsi="Times New Roman" w:cs="Times New Roman"/>
          <w:sz w:val="24"/>
          <w:szCs w:val="24"/>
        </w:rPr>
        <w:t xml:space="preserve">s initially. </w:t>
      </w:r>
      <w:r w:rsidRPr="0081127A">
        <w:rPr>
          <w:rFonts w:ascii="Times New Roman" w:eastAsia="Times New Roman" w:hAnsi="Times New Roman" w:cs="Times New Roman"/>
          <w:sz w:val="24"/>
          <w:szCs w:val="24"/>
        </w:rPr>
        <w:t>The</w:t>
      </w:r>
      <w:r w:rsidRPr="0081127A">
        <w:rPr>
          <w:rFonts w:ascii="Times New Roman" w:eastAsia="Times New Roman" w:hAnsi="Times New Roman" w:cs="Times New Roman"/>
          <w:spacing w:val="-1"/>
          <w:sz w:val="24"/>
          <w:szCs w:val="24"/>
        </w:rPr>
        <w:t xml:space="preserve"> Proposer </w:t>
      </w:r>
      <w:r w:rsidRPr="0081127A">
        <w:rPr>
          <w:rFonts w:ascii="Times New Roman" w:eastAsia="Times New Roman" w:hAnsi="Times New Roman" w:cs="Times New Roman"/>
          <w:sz w:val="24"/>
          <w:szCs w:val="24"/>
        </w:rPr>
        <w:t>must</w:t>
      </w:r>
      <w:r w:rsidRPr="0081127A">
        <w:rPr>
          <w:rFonts w:ascii="Times New Roman" w:eastAsia="Times New Roman" w:hAnsi="Times New Roman" w:cs="Times New Roman"/>
          <w:spacing w:val="3"/>
          <w:sz w:val="24"/>
          <w:szCs w:val="24"/>
        </w:rPr>
        <w:t xml:space="preserve"> </w:t>
      </w:r>
      <w:r w:rsidRPr="0081127A">
        <w:rPr>
          <w:rFonts w:ascii="Times New Roman" w:eastAsia="Times New Roman" w:hAnsi="Times New Roman" w:cs="Times New Roman"/>
          <w:sz w:val="24"/>
          <w:szCs w:val="24"/>
        </w:rPr>
        <w:t>d</w:t>
      </w:r>
      <w:r w:rsidRPr="0081127A">
        <w:rPr>
          <w:rFonts w:ascii="Times New Roman" w:eastAsia="Times New Roman" w:hAnsi="Times New Roman" w:cs="Times New Roman"/>
          <w:spacing w:val="-1"/>
          <w:sz w:val="24"/>
          <w:szCs w:val="24"/>
        </w:rPr>
        <w:t>e</w:t>
      </w:r>
      <w:r w:rsidRPr="0081127A">
        <w:rPr>
          <w:rFonts w:ascii="Times New Roman" w:eastAsia="Times New Roman" w:hAnsi="Times New Roman" w:cs="Times New Roman"/>
          <w:sz w:val="24"/>
          <w:szCs w:val="24"/>
        </w:rPr>
        <w:t>monstr</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 xml:space="preserve">te </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 xml:space="preserve">t </w:t>
      </w:r>
      <w:r w:rsidRPr="0081127A">
        <w:rPr>
          <w:rFonts w:ascii="Times New Roman" w:eastAsia="Times New Roman" w:hAnsi="Times New Roman" w:cs="Times New Roman"/>
          <w:spacing w:val="1"/>
          <w:sz w:val="24"/>
          <w:szCs w:val="24"/>
        </w:rPr>
        <w:t>l</w:t>
      </w:r>
      <w:r w:rsidRPr="0081127A">
        <w:rPr>
          <w:rFonts w:ascii="Times New Roman" w:eastAsia="Times New Roman" w:hAnsi="Times New Roman" w:cs="Times New Roman"/>
          <w:spacing w:val="-1"/>
          <w:sz w:val="24"/>
          <w:szCs w:val="24"/>
        </w:rPr>
        <w:t>ea</w:t>
      </w:r>
      <w:r w:rsidRPr="0081127A">
        <w:rPr>
          <w:rFonts w:ascii="Times New Roman" w:eastAsia="Times New Roman" w:hAnsi="Times New Roman" w:cs="Times New Roman"/>
          <w:sz w:val="24"/>
          <w:szCs w:val="24"/>
        </w:rPr>
        <w:t>st</w:t>
      </w:r>
      <w:r w:rsidRPr="0081127A">
        <w:rPr>
          <w:rFonts w:ascii="Times New Roman" w:eastAsia="Times New Roman" w:hAnsi="Times New Roman" w:cs="Times New Roman"/>
          <w:spacing w:val="3"/>
          <w:sz w:val="24"/>
          <w:szCs w:val="24"/>
        </w:rPr>
        <w:t xml:space="preserve"> </w:t>
      </w:r>
      <w:r w:rsidRPr="0081127A">
        <w:rPr>
          <w:rFonts w:ascii="Times New Roman" w:eastAsia="Times New Roman" w:hAnsi="Times New Roman" w:cs="Times New Roman"/>
          <w:sz w:val="24"/>
          <w:szCs w:val="24"/>
        </w:rPr>
        <w:t>five</w:t>
      </w:r>
      <w:r w:rsidRPr="0081127A">
        <w:rPr>
          <w:rFonts w:ascii="Times New Roman" w:eastAsia="Times New Roman" w:hAnsi="Times New Roman" w:cs="Times New Roman"/>
          <w:spacing w:val="1"/>
          <w:sz w:val="24"/>
          <w:szCs w:val="24"/>
        </w:rPr>
        <w:t xml:space="preserve"> </w:t>
      </w:r>
      <w:r w:rsidRPr="0081127A">
        <w:rPr>
          <w:rFonts w:ascii="Times New Roman" w:eastAsia="Times New Roman" w:hAnsi="Times New Roman" w:cs="Times New Roman"/>
          <w:sz w:val="24"/>
          <w:szCs w:val="24"/>
        </w:rPr>
        <w:t>(5)</w:t>
      </w:r>
      <w:r w:rsidRPr="0081127A">
        <w:rPr>
          <w:rFonts w:ascii="Times New Roman" w:eastAsia="Times New Roman" w:hAnsi="Times New Roman" w:cs="Times New Roman"/>
          <w:spacing w:val="3"/>
          <w:sz w:val="24"/>
          <w:szCs w:val="24"/>
        </w:rPr>
        <w:t xml:space="preserve"> </w:t>
      </w:r>
      <w:r w:rsidRPr="0081127A">
        <w:rPr>
          <w:rFonts w:ascii="Times New Roman" w:eastAsia="Times New Roman" w:hAnsi="Times New Roman" w:cs="Times New Roman"/>
          <w:spacing w:val="-5"/>
          <w:sz w:val="24"/>
          <w:szCs w:val="24"/>
        </w:rPr>
        <w:t>y</w:t>
      </w:r>
      <w:r w:rsidRPr="0081127A">
        <w:rPr>
          <w:rFonts w:ascii="Times New Roman" w:eastAsia="Times New Roman" w:hAnsi="Times New Roman" w:cs="Times New Roman"/>
          <w:spacing w:val="-1"/>
          <w:sz w:val="24"/>
          <w:szCs w:val="24"/>
        </w:rPr>
        <w:t>e</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rs in the business</w:t>
      </w:r>
      <w:r w:rsidRPr="0081127A">
        <w:rPr>
          <w:rFonts w:ascii="Times New Roman" w:eastAsia="Times New Roman" w:hAnsi="Times New Roman" w:cs="Times New Roman"/>
          <w:spacing w:val="2"/>
          <w:sz w:val="24"/>
          <w:szCs w:val="24"/>
        </w:rPr>
        <w:t xml:space="preserve"> </w:t>
      </w:r>
      <w:r w:rsidRPr="0081127A">
        <w:rPr>
          <w:rFonts w:ascii="Times New Roman" w:eastAsia="Times New Roman" w:hAnsi="Times New Roman" w:cs="Times New Roman"/>
          <w:sz w:val="24"/>
          <w:szCs w:val="24"/>
        </w:rPr>
        <w:t>of doing</w:t>
      </w:r>
      <w:r w:rsidRPr="0081127A">
        <w:rPr>
          <w:rFonts w:ascii="Times New Roman" w:eastAsia="Times New Roman" w:hAnsi="Times New Roman" w:cs="Times New Roman"/>
          <w:spacing w:val="-2"/>
          <w:sz w:val="24"/>
          <w:szCs w:val="24"/>
        </w:rPr>
        <w:t xml:space="preserve"> </w:t>
      </w:r>
      <w:r w:rsidRPr="0081127A">
        <w:rPr>
          <w:rFonts w:ascii="Times New Roman" w:eastAsia="Times New Roman" w:hAnsi="Times New Roman" w:cs="Times New Roman"/>
          <w:sz w:val="24"/>
          <w:szCs w:val="24"/>
        </w:rPr>
        <w:t>prev</w:t>
      </w:r>
      <w:r w:rsidRPr="0081127A">
        <w:rPr>
          <w:rFonts w:ascii="Times New Roman" w:eastAsia="Times New Roman" w:hAnsi="Times New Roman" w:cs="Times New Roman"/>
          <w:spacing w:val="-1"/>
          <w:sz w:val="24"/>
          <w:szCs w:val="24"/>
        </w:rPr>
        <w:t>e</w:t>
      </w:r>
      <w:r w:rsidRPr="0081127A">
        <w:rPr>
          <w:rFonts w:ascii="Times New Roman" w:eastAsia="Times New Roman" w:hAnsi="Times New Roman" w:cs="Times New Roman"/>
          <w:sz w:val="24"/>
          <w:szCs w:val="24"/>
        </w:rPr>
        <w:t>nt</w:t>
      </w:r>
      <w:r w:rsidRPr="0081127A">
        <w:rPr>
          <w:rFonts w:ascii="Times New Roman" w:eastAsia="Times New Roman" w:hAnsi="Times New Roman" w:cs="Times New Roman"/>
          <w:spacing w:val="1"/>
          <w:sz w:val="24"/>
          <w:szCs w:val="24"/>
        </w:rPr>
        <w:t>i</w:t>
      </w:r>
      <w:r w:rsidRPr="0081127A">
        <w:rPr>
          <w:rFonts w:ascii="Times New Roman" w:eastAsia="Times New Roman" w:hAnsi="Times New Roman" w:cs="Times New Roman"/>
          <w:sz w:val="24"/>
          <w:szCs w:val="24"/>
        </w:rPr>
        <w:t>ve</w:t>
      </w:r>
      <w:r w:rsidRPr="0081127A">
        <w:rPr>
          <w:rFonts w:ascii="Times New Roman" w:eastAsia="Times New Roman" w:hAnsi="Times New Roman" w:cs="Times New Roman"/>
          <w:spacing w:val="-1"/>
          <w:sz w:val="24"/>
          <w:szCs w:val="24"/>
        </w:rPr>
        <w:t xml:space="preserve"> </w:t>
      </w:r>
      <w:r w:rsidRPr="0081127A">
        <w:rPr>
          <w:rFonts w:ascii="Times New Roman" w:eastAsia="Times New Roman" w:hAnsi="Times New Roman" w:cs="Times New Roman"/>
          <w:sz w:val="24"/>
          <w:szCs w:val="24"/>
        </w:rPr>
        <w:t>mainte</w:t>
      </w:r>
      <w:r w:rsidRPr="0081127A">
        <w:rPr>
          <w:rFonts w:ascii="Times New Roman" w:eastAsia="Times New Roman" w:hAnsi="Times New Roman" w:cs="Times New Roman"/>
          <w:spacing w:val="2"/>
          <w:sz w:val="24"/>
          <w:szCs w:val="24"/>
        </w:rPr>
        <w:t>n</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n</w:t>
      </w:r>
      <w:r w:rsidRPr="0081127A">
        <w:rPr>
          <w:rFonts w:ascii="Times New Roman" w:eastAsia="Times New Roman" w:hAnsi="Times New Roman" w:cs="Times New Roman"/>
          <w:spacing w:val="-1"/>
          <w:sz w:val="24"/>
          <w:szCs w:val="24"/>
        </w:rPr>
        <w:t>c</w:t>
      </w:r>
      <w:r w:rsidRPr="0081127A">
        <w:rPr>
          <w:rFonts w:ascii="Times New Roman" w:eastAsia="Times New Roman" w:hAnsi="Times New Roman" w:cs="Times New Roman"/>
          <w:sz w:val="24"/>
          <w:szCs w:val="24"/>
        </w:rPr>
        <w:t xml:space="preserve">e, </w:t>
      </w:r>
      <w:r w:rsidRPr="0081127A">
        <w:rPr>
          <w:rFonts w:ascii="Times New Roman" w:eastAsia="Times New Roman" w:hAnsi="Times New Roman" w:cs="Times New Roman"/>
          <w:spacing w:val="1"/>
          <w:sz w:val="24"/>
          <w:szCs w:val="24"/>
        </w:rPr>
        <w:t>r</w:t>
      </w:r>
      <w:r w:rsidRPr="0081127A">
        <w:rPr>
          <w:rFonts w:ascii="Times New Roman" w:eastAsia="Times New Roman" w:hAnsi="Times New Roman" w:cs="Times New Roman"/>
          <w:spacing w:val="-1"/>
          <w:sz w:val="24"/>
          <w:szCs w:val="24"/>
        </w:rPr>
        <w:t>e</w:t>
      </w:r>
      <w:r w:rsidRPr="0081127A">
        <w:rPr>
          <w:rFonts w:ascii="Times New Roman" w:eastAsia="Times New Roman" w:hAnsi="Times New Roman" w:cs="Times New Roman"/>
          <w:sz w:val="24"/>
          <w:szCs w:val="24"/>
        </w:rPr>
        <w:t>p</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irs</w:t>
      </w:r>
      <w:r>
        <w:rPr>
          <w:rFonts w:ascii="Times New Roman" w:eastAsia="Times New Roman" w:hAnsi="Times New Roman" w:cs="Times New Roman"/>
          <w:sz w:val="24"/>
          <w:szCs w:val="24"/>
        </w:rPr>
        <w:t>,</w:t>
      </w:r>
      <w:r w:rsidRPr="0081127A">
        <w:rPr>
          <w:rFonts w:ascii="Times New Roman" w:eastAsia="Times New Roman" w:hAnsi="Times New Roman" w:cs="Times New Roman"/>
          <w:spacing w:val="3"/>
          <w:sz w:val="24"/>
          <w:szCs w:val="24"/>
        </w:rPr>
        <w:t xml:space="preserve"> </w:t>
      </w:r>
      <w:r w:rsidRPr="0081127A">
        <w:rPr>
          <w:rFonts w:ascii="Times New Roman" w:eastAsia="Times New Roman" w:hAnsi="Times New Roman" w:cs="Times New Roman"/>
          <w:spacing w:val="-1"/>
          <w:sz w:val="24"/>
          <w:szCs w:val="24"/>
        </w:rPr>
        <w:t>a</w:t>
      </w:r>
      <w:r w:rsidRPr="0081127A">
        <w:rPr>
          <w:rFonts w:ascii="Times New Roman" w:eastAsia="Times New Roman" w:hAnsi="Times New Roman" w:cs="Times New Roman"/>
          <w:sz w:val="24"/>
          <w:szCs w:val="24"/>
        </w:rPr>
        <w:t>nd s</w:t>
      </w:r>
      <w:r w:rsidRPr="0081127A">
        <w:rPr>
          <w:rFonts w:ascii="Times New Roman" w:eastAsia="Times New Roman" w:hAnsi="Times New Roman" w:cs="Times New Roman"/>
          <w:spacing w:val="-1"/>
          <w:sz w:val="24"/>
          <w:szCs w:val="24"/>
        </w:rPr>
        <w:t>e</w:t>
      </w:r>
      <w:r w:rsidRPr="0081127A">
        <w:rPr>
          <w:rFonts w:ascii="Times New Roman" w:eastAsia="Times New Roman" w:hAnsi="Times New Roman" w:cs="Times New Roman"/>
          <w:sz w:val="24"/>
          <w:szCs w:val="24"/>
        </w:rPr>
        <w:t>rvi</w:t>
      </w:r>
      <w:r w:rsidRPr="0081127A">
        <w:rPr>
          <w:rFonts w:ascii="Times New Roman" w:eastAsia="Times New Roman" w:hAnsi="Times New Roman" w:cs="Times New Roman"/>
          <w:spacing w:val="1"/>
          <w:sz w:val="24"/>
          <w:szCs w:val="24"/>
        </w:rPr>
        <w:t>c</w:t>
      </w:r>
      <w:r w:rsidRPr="0081127A">
        <w:rPr>
          <w:rFonts w:ascii="Times New Roman" w:eastAsia="Times New Roman" w:hAnsi="Times New Roman" w:cs="Times New Roman"/>
          <w:sz w:val="24"/>
          <w:szCs w:val="24"/>
        </w:rPr>
        <w:t>e</w:t>
      </w:r>
      <w:r w:rsidRPr="0081127A">
        <w:rPr>
          <w:rFonts w:ascii="Times New Roman" w:eastAsia="Times New Roman" w:hAnsi="Times New Roman" w:cs="Times New Roman"/>
          <w:spacing w:val="2"/>
          <w:sz w:val="24"/>
          <w:szCs w:val="24"/>
        </w:rPr>
        <w:t xml:space="preserve"> </w:t>
      </w:r>
      <w:r w:rsidRPr="0081127A">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sidRPr="0081127A">
        <w:rPr>
          <w:rFonts w:ascii="Times New Roman" w:eastAsia="Times New Roman" w:hAnsi="Times New Roman" w:cs="Times New Roman"/>
          <w:spacing w:val="-1"/>
          <w:sz w:val="24"/>
          <w:szCs w:val="24"/>
        </w:rPr>
        <w:t>lectrical</w:t>
      </w:r>
      <w:r>
        <w:rPr>
          <w:rFonts w:ascii="Times New Roman" w:eastAsia="Times New Roman" w:hAnsi="Times New Roman" w:cs="Times New Roman"/>
          <w:sz w:val="24"/>
          <w:szCs w:val="24"/>
        </w:rPr>
        <w:t xml:space="preserve"> systems</w:t>
      </w:r>
      <w:r w:rsidRPr="0081127A">
        <w:rPr>
          <w:rFonts w:ascii="Times New Roman" w:eastAsia="Times New Roman" w:hAnsi="Times New Roman" w:cs="Times New Roman"/>
          <w:sz w:val="24"/>
          <w:szCs w:val="24"/>
        </w:rPr>
        <w:t>.</w:t>
      </w:r>
      <w:r>
        <w:rPr>
          <w:rFonts w:ascii="Times New Roman" w:hAnsi="Times New Roman" w:cs="Times New Roman"/>
          <w:sz w:val="24"/>
          <w:szCs w:val="24"/>
        </w:rPr>
        <w:t xml:space="preserve"> Provide</w:t>
      </w:r>
      <w:r w:rsidRPr="0081127A">
        <w:rPr>
          <w:rFonts w:ascii="Times New Roman" w:hAnsi="Times New Roman" w:cs="Times New Roman"/>
          <w:sz w:val="24"/>
          <w:szCs w:val="24"/>
        </w:rPr>
        <w:t xml:space="preserve"> the number of employees inclusive of a breakdown among office and field and supervisory and non-supervisory, and any other pertinent information about the firm. This section shall be limited to two pages with a f</w:t>
      </w:r>
      <w:r w:rsidR="00FC383F">
        <w:rPr>
          <w:rFonts w:ascii="Times New Roman" w:hAnsi="Times New Roman" w:cs="Times New Roman"/>
          <w:sz w:val="24"/>
          <w:szCs w:val="24"/>
        </w:rPr>
        <w:t xml:space="preserve">ont size no smaller than 11.  </w:t>
      </w:r>
    </w:p>
    <w:p w14:paraId="68C07D92" w14:textId="62F3AB78" w:rsidR="003A2409" w:rsidRDefault="003A2409" w:rsidP="003A2409">
      <w:pPr>
        <w:pStyle w:val="NoSpacing"/>
        <w:spacing w:line="276" w:lineRule="auto"/>
        <w:ind w:left="720" w:hanging="720"/>
        <w:rPr>
          <w:rFonts w:ascii="Times New Roman" w:hAnsi="Times New Roman" w:cs="Times New Roman"/>
          <w:sz w:val="24"/>
          <w:szCs w:val="24"/>
        </w:rPr>
      </w:pPr>
    </w:p>
    <w:p w14:paraId="390606F1" w14:textId="0FFFD81E" w:rsidR="006179BC" w:rsidRPr="006179BC" w:rsidRDefault="006179BC" w:rsidP="003A2409">
      <w:pPr>
        <w:pStyle w:val="NoSpacing"/>
        <w:spacing w:line="276" w:lineRule="auto"/>
        <w:ind w:left="720" w:hanging="720"/>
        <w:rPr>
          <w:rFonts w:ascii="Times New Roman" w:hAnsi="Times New Roman" w:cs="Times New Roman"/>
          <w:sz w:val="24"/>
          <w:szCs w:val="24"/>
          <w:u w:val="single"/>
        </w:rPr>
      </w:pPr>
      <w:r>
        <w:rPr>
          <w:rFonts w:ascii="Times New Roman" w:hAnsi="Times New Roman" w:cs="Times New Roman"/>
          <w:sz w:val="24"/>
          <w:szCs w:val="24"/>
          <w:u w:val="single"/>
        </w:rPr>
        <w:t>Annual Sales</w:t>
      </w:r>
    </w:p>
    <w:p w14:paraId="3B9E38DC" w14:textId="692256CF" w:rsidR="003A2409" w:rsidRPr="0081127A" w:rsidRDefault="006179BC" w:rsidP="003A24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Provide the firm’s annual s</w:t>
      </w:r>
      <w:r w:rsidR="003A2409" w:rsidRPr="0081127A">
        <w:rPr>
          <w:rFonts w:ascii="Times New Roman" w:hAnsi="Times New Roman" w:cs="Times New Roman"/>
          <w:sz w:val="24"/>
          <w:szCs w:val="24"/>
        </w:rPr>
        <w:t>ales</w:t>
      </w:r>
      <w:r>
        <w:rPr>
          <w:rFonts w:ascii="Times New Roman" w:hAnsi="Times New Roman" w:cs="Times New Roman"/>
          <w:sz w:val="24"/>
          <w:szCs w:val="24"/>
        </w:rPr>
        <w:t xml:space="preserve"> volume</w:t>
      </w:r>
      <w:r w:rsidR="003A2409" w:rsidRPr="0081127A">
        <w:rPr>
          <w:rFonts w:ascii="Times New Roman" w:hAnsi="Times New Roman" w:cs="Times New Roman"/>
          <w:sz w:val="24"/>
          <w:szCs w:val="24"/>
        </w:rPr>
        <w:t xml:space="preserve"> on a per year basis for the last four (4) years (20</w:t>
      </w:r>
      <w:r w:rsidR="0047473F">
        <w:rPr>
          <w:rFonts w:ascii="Times New Roman" w:hAnsi="Times New Roman" w:cs="Times New Roman"/>
          <w:sz w:val="24"/>
          <w:szCs w:val="24"/>
        </w:rPr>
        <w:t>20</w:t>
      </w:r>
      <w:r w:rsidR="003A2409" w:rsidRPr="0081127A">
        <w:rPr>
          <w:rFonts w:ascii="Times New Roman" w:hAnsi="Times New Roman" w:cs="Times New Roman"/>
          <w:sz w:val="24"/>
          <w:szCs w:val="24"/>
        </w:rPr>
        <w:t>, 20</w:t>
      </w:r>
      <w:r w:rsidR="0047473F">
        <w:rPr>
          <w:rFonts w:ascii="Times New Roman" w:hAnsi="Times New Roman" w:cs="Times New Roman"/>
          <w:sz w:val="24"/>
          <w:szCs w:val="24"/>
        </w:rPr>
        <w:t>21</w:t>
      </w:r>
      <w:r w:rsidR="003A2409" w:rsidRPr="0081127A">
        <w:rPr>
          <w:rFonts w:ascii="Times New Roman" w:hAnsi="Times New Roman" w:cs="Times New Roman"/>
          <w:sz w:val="24"/>
          <w:szCs w:val="24"/>
        </w:rPr>
        <w:t>, 20</w:t>
      </w:r>
      <w:r w:rsidR="0047473F">
        <w:rPr>
          <w:rFonts w:ascii="Times New Roman" w:hAnsi="Times New Roman" w:cs="Times New Roman"/>
          <w:sz w:val="24"/>
          <w:szCs w:val="24"/>
        </w:rPr>
        <w:t>22</w:t>
      </w:r>
      <w:r w:rsidR="003A2409" w:rsidRPr="0081127A">
        <w:rPr>
          <w:rFonts w:ascii="Times New Roman" w:hAnsi="Times New Roman" w:cs="Times New Roman"/>
          <w:sz w:val="24"/>
          <w:szCs w:val="24"/>
        </w:rPr>
        <w:t>, and 20</w:t>
      </w:r>
      <w:r w:rsidR="0047473F">
        <w:rPr>
          <w:rFonts w:ascii="Times New Roman" w:hAnsi="Times New Roman" w:cs="Times New Roman"/>
          <w:sz w:val="24"/>
          <w:szCs w:val="24"/>
        </w:rPr>
        <w:t>23</w:t>
      </w:r>
      <w:r w:rsidR="003A2409" w:rsidRPr="0081127A">
        <w:rPr>
          <w:rFonts w:ascii="Times New Roman" w:hAnsi="Times New Roman" w:cs="Times New Roman"/>
          <w:sz w:val="24"/>
          <w:szCs w:val="24"/>
        </w:rPr>
        <w:t xml:space="preserve">) and indicate </w:t>
      </w:r>
      <w:r>
        <w:rPr>
          <w:rFonts w:ascii="Times New Roman" w:hAnsi="Times New Roman" w:cs="Times New Roman"/>
          <w:sz w:val="24"/>
          <w:szCs w:val="24"/>
        </w:rPr>
        <w:t xml:space="preserve">the number of projects and </w:t>
      </w:r>
      <w:r w:rsidR="003A2409" w:rsidRPr="0081127A">
        <w:rPr>
          <w:rFonts w:ascii="Times New Roman" w:hAnsi="Times New Roman" w:cs="Times New Roman"/>
          <w:sz w:val="24"/>
          <w:szCs w:val="24"/>
        </w:rPr>
        <w:t>what percentage of such work is Electrical Maintenance.  This information is to be provided for the responsible branch office only, not the parent organization, if applicable.</w:t>
      </w:r>
    </w:p>
    <w:p w14:paraId="3FF81C33" w14:textId="77777777" w:rsidR="003A2409" w:rsidRPr="0081127A" w:rsidRDefault="003A2409" w:rsidP="003A2409">
      <w:pPr>
        <w:pStyle w:val="NoSpacing"/>
        <w:spacing w:line="276" w:lineRule="auto"/>
        <w:rPr>
          <w:rFonts w:ascii="Times New Roman" w:hAnsi="Times New Roman" w:cs="Times New Roman"/>
          <w:sz w:val="24"/>
          <w:szCs w:val="24"/>
        </w:rPr>
      </w:pPr>
    </w:p>
    <w:p w14:paraId="2C5EA6EC" w14:textId="77777777" w:rsidR="003A2409" w:rsidRPr="0081127A" w:rsidRDefault="003A2409" w:rsidP="003A2409">
      <w:pPr>
        <w:pStyle w:val="NoSpacing"/>
        <w:spacing w:line="276" w:lineRule="auto"/>
        <w:rPr>
          <w:rFonts w:ascii="Times New Roman" w:hAnsi="Times New Roman" w:cs="Times New Roman"/>
          <w:sz w:val="24"/>
          <w:szCs w:val="24"/>
          <w:u w:val="single"/>
        </w:rPr>
      </w:pPr>
      <w:r w:rsidRPr="0081127A">
        <w:rPr>
          <w:rFonts w:ascii="Times New Roman" w:hAnsi="Times New Roman" w:cs="Times New Roman"/>
          <w:sz w:val="24"/>
          <w:szCs w:val="24"/>
          <w:u w:val="single"/>
        </w:rPr>
        <w:t>Experience Modifier Ratio (EMR)</w:t>
      </w:r>
    </w:p>
    <w:p w14:paraId="46366FC5" w14:textId="49573297" w:rsidR="003A2409" w:rsidRPr="0081127A" w:rsidRDefault="003A2409" w:rsidP="003A2409">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Provide the proposer’s EMR for the last three (3) years (20</w:t>
      </w:r>
      <w:r w:rsidR="0047473F">
        <w:rPr>
          <w:rFonts w:ascii="Times New Roman" w:hAnsi="Times New Roman" w:cs="Times New Roman"/>
          <w:sz w:val="24"/>
          <w:szCs w:val="24"/>
        </w:rPr>
        <w:t>21</w:t>
      </w:r>
      <w:r w:rsidRPr="0081127A">
        <w:rPr>
          <w:rFonts w:ascii="Times New Roman" w:hAnsi="Times New Roman" w:cs="Times New Roman"/>
          <w:sz w:val="24"/>
          <w:szCs w:val="24"/>
        </w:rPr>
        <w:t>, 20</w:t>
      </w:r>
      <w:r w:rsidR="0047473F">
        <w:rPr>
          <w:rFonts w:ascii="Times New Roman" w:hAnsi="Times New Roman" w:cs="Times New Roman"/>
          <w:sz w:val="24"/>
          <w:szCs w:val="24"/>
        </w:rPr>
        <w:t>22</w:t>
      </w:r>
      <w:r w:rsidRPr="0081127A">
        <w:rPr>
          <w:rFonts w:ascii="Times New Roman" w:hAnsi="Times New Roman" w:cs="Times New Roman"/>
          <w:sz w:val="24"/>
          <w:szCs w:val="24"/>
        </w:rPr>
        <w:t>, and 20</w:t>
      </w:r>
      <w:r w:rsidR="0047473F">
        <w:rPr>
          <w:rFonts w:ascii="Times New Roman" w:hAnsi="Times New Roman" w:cs="Times New Roman"/>
          <w:sz w:val="24"/>
          <w:szCs w:val="24"/>
        </w:rPr>
        <w:t>23</w:t>
      </w:r>
      <w:r w:rsidRPr="0081127A">
        <w:rPr>
          <w:rFonts w:ascii="Times New Roman" w:hAnsi="Times New Roman" w:cs="Times New Roman"/>
          <w:sz w:val="24"/>
          <w:szCs w:val="24"/>
        </w:rPr>
        <w:t>).  This information is to be provided for the responsible branch office only, not the parent organization, if applicable.</w:t>
      </w:r>
    </w:p>
    <w:p w14:paraId="316AAFB6" w14:textId="77777777" w:rsidR="003A2409" w:rsidRPr="0081127A" w:rsidRDefault="003A2409" w:rsidP="003A2409">
      <w:pPr>
        <w:pStyle w:val="NoSpacing"/>
        <w:spacing w:line="276" w:lineRule="auto"/>
        <w:rPr>
          <w:rFonts w:ascii="Times New Roman" w:hAnsi="Times New Roman" w:cs="Times New Roman"/>
          <w:sz w:val="24"/>
          <w:szCs w:val="24"/>
        </w:rPr>
      </w:pPr>
    </w:p>
    <w:p w14:paraId="64E3961B" w14:textId="4159E788" w:rsidR="003A2409" w:rsidRPr="0081127A" w:rsidRDefault="003A2409" w:rsidP="003A2409">
      <w:pPr>
        <w:pStyle w:val="NoSpacing"/>
        <w:spacing w:line="276" w:lineRule="auto"/>
        <w:rPr>
          <w:rFonts w:ascii="Times New Roman" w:hAnsi="Times New Roman" w:cs="Times New Roman"/>
          <w:sz w:val="24"/>
          <w:szCs w:val="24"/>
          <w:u w:val="single"/>
        </w:rPr>
      </w:pPr>
      <w:r w:rsidRPr="0081127A">
        <w:rPr>
          <w:rFonts w:ascii="Times New Roman" w:hAnsi="Times New Roman" w:cs="Times New Roman"/>
          <w:sz w:val="24"/>
          <w:szCs w:val="24"/>
          <w:u w:val="single"/>
        </w:rPr>
        <w:t>Bonding Capacity</w:t>
      </w:r>
      <w:r w:rsidR="0047473F">
        <w:rPr>
          <w:rFonts w:ascii="Times New Roman" w:hAnsi="Times New Roman" w:cs="Times New Roman"/>
          <w:sz w:val="24"/>
          <w:szCs w:val="24"/>
          <w:u w:val="single"/>
        </w:rPr>
        <w:t xml:space="preserve"> (applicable for projects over $100,000 only)</w:t>
      </w:r>
    </w:p>
    <w:p w14:paraId="0A028478" w14:textId="77777777" w:rsidR="003A2409" w:rsidRPr="0081127A" w:rsidRDefault="003A2409" w:rsidP="003A2409">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Provide the firm's bonding capacity via written confirmation from the firm’s insurance agent or bonding company (with higher consideration if from the bonding company or entity with the power of attorney from the bonding company).</w:t>
      </w:r>
    </w:p>
    <w:p w14:paraId="1DA0B056" w14:textId="77777777" w:rsidR="003A2409" w:rsidRPr="0081127A" w:rsidRDefault="003A2409" w:rsidP="003A2409">
      <w:pPr>
        <w:pStyle w:val="NoSpacing"/>
        <w:spacing w:line="276" w:lineRule="auto"/>
        <w:rPr>
          <w:rFonts w:ascii="Times New Roman" w:hAnsi="Times New Roman" w:cs="Times New Roman"/>
          <w:sz w:val="24"/>
          <w:szCs w:val="24"/>
        </w:rPr>
      </w:pPr>
    </w:p>
    <w:p w14:paraId="38998452" w14:textId="77777777" w:rsidR="003A2409" w:rsidRPr="0081127A" w:rsidRDefault="003A2409" w:rsidP="003A2409">
      <w:pPr>
        <w:pStyle w:val="NoSpacing"/>
        <w:spacing w:line="276" w:lineRule="auto"/>
        <w:rPr>
          <w:rFonts w:ascii="Times New Roman" w:hAnsi="Times New Roman" w:cs="Times New Roman"/>
          <w:sz w:val="24"/>
          <w:szCs w:val="24"/>
          <w:u w:val="single"/>
        </w:rPr>
      </w:pPr>
      <w:r w:rsidRPr="0081127A">
        <w:rPr>
          <w:rFonts w:ascii="Times New Roman" w:hAnsi="Times New Roman" w:cs="Times New Roman"/>
          <w:sz w:val="24"/>
          <w:szCs w:val="24"/>
          <w:u w:val="single"/>
        </w:rPr>
        <w:t>Contractor License</w:t>
      </w:r>
    </w:p>
    <w:p w14:paraId="747616A7" w14:textId="2683F899" w:rsidR="003A2409" w:rsidRDefault="003A2409" w:rsidP="003A2409">
      <w:pPr>
        <w:pStyle w:val="NoSpacing"/>
        <w:spacing w:line="276" w:lineRule="auto"/>
        <w:rPr>
          <w:rFonts w:ascii="Times New Roman" w:hAnsi="Times New Roman" w:cs="Times New Roman"/>
          <w:sz w:val="24"/>
          <w:szCs w:val="24"/>
        </w:rPr>
      </w:pPr>
      <w:r w:rsidRPr="0081127A">
        <w:rPr>
          <w:rFonts w:ascii="Times New Roman" w:hAnsi="Times New Roman" w:cs="Times New Roman"/>
          <w:sz w:val="24"/>
          <w:szCs w:val="24"/>
        </w:rPr>
        <w:t>Proposers must be licensed as required by the Construction Firm Law of Maryland (Title 17, Subtitle 6, of the Business Regulation Article of the Annotated Code of Maryland) and shall provide a copy of the firm’s contractor license with their proposal.</w:t>
      </w:r>
    </w:p>
    <w:p w14:paraId="2FE4C92B" w14:textId="77777777" w:rsidR="00A614AF" w:rsidRDefault="00A614AF" w:rsidP="003A2409">
      <w:pPr>
        <w:pStyle w:val="NoSpacing"/>
        <w:spacing w:line="276" w:lineRule="auto"/>
        <w:rPr>
          <w:rFonts w:ascii="Times New Roman" w:hAnsi="Times New Roman" w:cs="Times New Roman"/>
          <w:sz w:val="24"/>
          <w:szCs w:val="24"/>
        </w:rPr>
      </w:pPr>
    </w:p>
    <w:p w14:paraId="31E16D7D" w14:textId="5B4674C9" w:rsidR="00A614AF" w:rsidRPr="0081127A" w:rsidRDefault="00A614AF" w:rsidP="00A614AF">
      <w:pPr>
        <w:pStyle w:val="Default"/>
        <w:spacing w:line="276" w:lineRule="auto"/>
        <w:rPr>
          <w:color w:val="auto"/>
        </w:rPr>
      </w:pPr>
      <w:r>
        <w:rPr>
          <w:b/>
          <w:bCs/>
          <w:color w:val="auto"/>
        </w:rPr>
        <w:t>2.5 Contract</w:t>
      </w:r>
      <w:r w:rsidRPr="0081127A">
        <w:rPr>
          <w:b/>
          <w:bCs/>
          <w:color w:val="auto"/>
        </w:rPr>
        <w:t xml:space="preserve"> </w:t>
      </w:r>
      <w:r>
        <w:rPr>
          <w:b/>
          <w:bCs/>
          <w:color w:val="auto"/>
        </w:rPr>
        <w:t xml:space="preserve">Relevant </w:t>
      </w:r>
      <w:r w:rsidRPr="0081127A">
        <w:rPr>
          <w:b/>
          <w:bCs/>
          <w:color w:val="auto"/>
        </w:rPr>
        <w:t xml:space="preserve">Experience </w:t>
      </w:r>
    </w:p>
    <w:p w14:paraId="3032300C" w14:textId="77777777" w:rsidR="00A614AF" w:rsidRPr="00A614AF" w:rsidRDefault="00A614AF" w:rsidP="00A614AF">
      <w:pPr>
        <w:pStyle w:val="NoSpacing"/>
        <w:spacing w:line="276" w:lineRule="auto"/>
        <w:rPr>
          <w:rFonts w:ascii="Times New Roman" w:eastAsia="Times New Roman" w:hAnsi="Times New Roman" w:cs="Times New Roman"/>
          <w:sz w:val="24"/>
          <w:szCs w:val="24"/>
        </w:rPr>
      </w:pPr>
      <w:r w:rsidRPr="0081127A">
        <w:rPr>
          <w:rFonts w:ascii="Times New Roman" w:hAnsi="Times New Roman" w:cs="Times New Roman"/>
          <w:sz w:val="24"/>
          <w:szCs w:val="24"/>
        </w:rPr>
        <w:t xml:space="preserve">Proposers are to submit information on a total of </w:t>
      </w:r>
      <w:r w:rsidRPr="001442A8">
        <w:rPr>
          <w:rFonts w:ascii="Times New Roman" w:hAnsi="Times New Roman" w:cs="Times New Roman"/>
          <w:sz w:val="24"/>
          <w:szCs w:val="24"/>
        </w:rPr>
        <w:t>three (3) similar or relevant on call contracts</w:t>
      </w:r>
      <w:r w:rsidRPr="0081127A">
        <w:rPr>
          <w:rFonts w:ascii="Times New Roman" w:hAnsi="Times New Roman" w:cs="Times New Roman"/>
          <w:sz w:val="24"/>
          <w:szCs w:val="24"/>
        </w:rPr>
        <w:t xml:space="preserve">.  For </w:t>
      </w:r>
      <w:r w:rsidRPr="0081127A">
        <w:rPr>
          <w:rFonts w:ascii="Times New Roman" w:hAnsi="Times New Roman" w:cs="Times New Roman"/>
          <w:sz w:val="24"/>
          <w:szCs w:val="24"/>
          <w:u w:val="single"/>
        </w:rPr>
        <w:t>each</w:t>
      </w:r>
      <w:r w:rsidRPr="008D095A">
        <w:rPr>
          <w:rFonts w:ascii="Times New Roman" w:hAnsi="Times New Roman" w:cs="Times New Roman"/>
          <w:sz w:val="24"/>
          <w:szCs w:val="24"/>
        </w:rPr>
        <w:t xml:space="preserve"> </w:t>
      </w:r>
      <w:r>
        <w:rPr>
          <w:rFonts w:ascii="Times New Roman" w:hAnsi="Times New Roman" w:cs="Times New Roman"/>
          <w:sz w:val="24"/>
          <w:szCs w:val="24"/>
        </w:rPr>
        <w:t>contract</w:t>
      </w:r>
      <w:r w:rsidRPr="0081127A">
        <w:rPr>
          <w:rFonts w:ascii="Times New Roman" w:hAnsi="Times New Roman" w:cs="Times New Roman"/>
          <w:sz w:val="24"/>
          <w:szCs w:val="24"/>
        </w:rPr>
        <w:t xml:space="preserve">, the Proposer is to complete the </w:t>
      </w:r>
      <w:r>
        <w:rPr>
          <w:rFonts w:ascii="Times New Roman" w:hAnsi="Times New Roman" w:cs="Times New Roman"/>
          <w:sz w:val="24"/>
          <w:szCs w:val="24"/>
        </w:rPr>
        <w:t>Contract</w:t>
      </w:r>
      <w:r w:rsidRPr="0081127A">
        <w:rPr>
          <w:rFonts w:ascii="Times New Roman" w:hAnsi="Times New Roman" w:cs="Times New Roman"/>
          <w:sz w:val="24"/>
          <w:szCs w:val="24"/>
        </w:rPr>
        <w:t xml:space="preserve"> Experience Form provided in this RFP.  </w:t>
      </w:r>
      <w:r>
        <w:rPr>
          <w:rFonts w:ascii="Times New Roman" w:hAnsi="Times New Roman" w:cs="Times New Roman"/>
          <w:sz w:val="24"/>
          <w:szCs w:val="24"/>
        </w:rPr>
        <w:t>On this form, indicate the categories of work that were self-performed by the Proposer.</w:t>
      </w:r>
      <w:r>
        <w:rPr>
          <w:rFonts w:ascii="Times New Roman" w:eastAsia="Times New Roman" w:hAnsi="Times New Roman" w:cs="Times New Roman"/>
          <w:sz w:val="24"/>
          <w:szCs w:val="24"/>
        </w:rPr>
        <w:t xml:space="preserve">  </w:t>
      </w:r>
      <w:r>
        <w:rPr>
          <w:rFonts w:ascii="Times New Roman" w:hAnsi="Times New Roman" w:cs="Times New Roman"/>
          <w:sz w:val="24"/>
          <w:szCs w:val="24"/>
        </w:rPr>
        <w:t>Contract experience</w:t>
      </w:r>
      <w:r w:rsidRPr="0081127A">
        <w:rPr>
          <w:rFonts w:ascii="Times New Roman" w:hAnsi="Times New Roman" w:cs="Times New Roman"/>
          <w:sz w:val="24"/>
          <w:szCs w:val="24"/>
        </w:rPr>
        <w:t xml:space="preserve"> should clearly demonstrate a firm’s experience with </w:t>
      </w:r>
      <w:r>
        <w:rPr>
          <w:rFonts w:ascii="Times New Roman" w:hAnsi="Times New Roman" w:cs="Times New Roman"/>
          <w:sz w:val="24"/>
          <w:szCs w:val="24"/>
        </w:rPr>
        <w:t xml:space="preserve">on-call </w:t>
      </w:r>
      <w:r w:rsidRPr="0081127A">
        <w:rPr>
          <w:rFonts w:ascii="Times New Roman" w:hAnsi="Times New Roman" w:cs="Times New Roman"/>
          <w:sz w:val="24"/>
          <w:szCs w:val="24"/>
        </w:rPr>
        <w:t>maintenance services of similar complexity to the types of services under</w:t>
      </w:r>
      <w:r w:rsidRPr="0081127A">
        <w:rPr>
          <w:rFonts w:ascii="Times New Roman" w:hAnsi="Times New Roman" w:cs="Times New Roman"/>
        </w:rPr>
        <w:t xml:space="preserve"> </w:t>
      </w:r>
      <w:r w:rsidRPr="0081127A">
        <w:rPr>
          <w:rFonts w:ascii="Times New Roman" w:hAnsi="Times New Roman" w:cs="Times New Roman"/>
          <w:sz w:val="24"/>
          <w:szCs w:val="24"/>
        </w:rPr>
        <w:t xml:space="preserve">this contract.  </w:t>
      </w:r>
      <w:r w:rsidRPr="003F7F53">
        <w:rPr>
          <w:rFonts w:ascii="Times New Roman" w:hAnsi="Times New Roman" w:cs="Times New Roman"/>
          <w:bCs/>
          <w:sz w:val="24"/>
          <w:szCs w:val="24"/>
        </w:rPr>
        <w:t xml:space="preserve">The experience submitted under this category is to be similar in size, function, setting (higher education and occupied project setting) and complexity to the type of on-call relationship to be formed under this contract.  A greater degree of consideration will be provided to demonstrated experience with the majority of these factors applicable.  </w:t>
      </w:r>
      <w:r w:rsidRPr="003F7F53">
        <w:rPr>
          <w:rFonts w:ascii="Times New Roman" w:hAnsi="Times New Roman" w:cs="Times New Roman"/>
          <w:sz w:val="24"/>
          <w:szCs w:val="24"/>
        </w:rPr>
        <w:t>Higher consideration will also be provided if proposed key people were involved in the submitted experience, particularly in the proposed role.</w:t>
      </w:r>
    </w:p>
    <w:p w14:paraId="106A1BD2" w14:textId="77777777" w:rsidR="00A614AF" w:rsidRPr="0081127A" w:rsidRDefault="00A614AF" w:rsidP="00A614AF">
      <w:pPr>
        <w:pStyle w:val="NoSpacing"/>
        <w:spacing w:line="276" w:lineRule="auto"/>
        <w:rPr>
          <w:rFonts w:ascii="Times New Roman" w:hAnsi="Times New Roman" w:cs="Times New Roman"/>
          <w:sz w:val="24"/>
          <w:szCs w:val="24"/>
        </w:rPr>
      </w:pPr>
    </w:p>
    <w:p w14:paraId="51BA0A80" w14:textId="77777777" w:rsidR="00A614AF" w:rsidRPr="0081127A" w:rsidRDefault="00A614AF" w:rsidP="00A614AF">
      <w:pPr>
        <w:pStyle w:val="NoSpacing"/>
        <w:spacing w:line="276" w:lineRule="auto"/>
        <w:rPr>
          <w:rFonts w:ascii="Times New Roman" w:hAnsi="Times New Roman" w:cs="Times New Roman"/>
          <w:sz w:val="24"/>
          <w:szCs w:val="24"/>
        </w:rPr>
      </w:pPr>
      <w:r w:rsidRPr="00080A9F">
        <w:rPr>
          <w:rFonts w:ascii="Times New Roman" w:hAnsi="Times New Roman" w:cs="Times New Roman"/>
          <w:bCs/>
          <w:sz w:val="24"/>
          <w:szCs w:val="24"/>
          <w:u w:val="single"/>
        </w:rPr>
        <w:t>Firm References</w:t>
      </w:r>
    </w:p>
    <w:p w14:paraId="6931A7B7" w14:textId="77777777" w:rsidR="00A614AF" w:rsidRPr="0081127A" w:rsidRDefault="00A614AF" w:rsidP="00A614AF">
      <w:pPr>
        <w:pStyle w:val="NoSpacing"/>
        <w:tabs>
          <w:tab w:val="left" w:pos="180"/>
        </w:tabs>
        <w:spacing w:line="276" w:lineRule="auto"/>
        <w:rPr>
          <w:rFonts w:ascii="Times New Roman" w:hAnsi="Times New Roman" w:cs="Times New Roman"/>
          <w:bCs/>
          <w:spacing w:val="-3"/>
          <w:sz w:val="24"/>
        </w:rPr>
      </w:pPr>
      <w:r w:rsidRPr="0081127A">
        <w:rPr>
          <w:rFonts w:ascii="Times New Roman" w:eastAsia="Times New Roman" w:hAnsi="Times New Roman" w:cs="Times New Roman"/>
          <w:color w:val="000000"/>
          <w:sz w:val="24"/>
          <w:szCs w:val="24"/>
        </w:rPr>
        <w:t xml:space="preserve">Provide </w:t>
      </w:r>
      <w:r w:rsidRPr="0081127A">
        <w:rPr>
          <w:rFonts w:ascii="Times New Roman" w:hAnsi="Times New Roman" w:cs="Times New Roman"/>
          <w:bCs/>
          <w:spacing w:val="-3"/>
          <w:sz w:val="24"/>
        </w:rPr>
        <w:t xml:space="preserve">a reference contact for </w:t>
      </w:r>
      <w:r w:rsidRPr="0081127A">
        <w:rPr>
          <w:rFonts w:ascii="Times New Roman" w:hAnsi="Times New Roman" w:cs="Times New Roman"/>
          <w:bCs/>
          <w:spacing w:val="-3"/>
          <w:sz w:val="24"/>
          <w:u w:val="single"/>
        </w:rPr>
        <w:t>each</w:t>
      </w:r>
      <w:r w:rsidRPr="0081127A">
        <w:rPr>
          <w:rFonts w:ascii="Times New Roman" w:hAnsi="Times New Roman" w:cs="Times New Roman"/>
          <w:bCs/>
          <w:spacing w:val="-3"/>
          <w:sz w:val="24"/>
        </w:rPr>
        <w:t xml:space="preserve"> of the three (3) </w:t>
      </w:r>
      <w:r>
        <w:rPr>
          <w:rFonts w:ascii="Times New Roman" w:hAnsi="Times New Roman" w:cs="Times New Roman"/>
          <w:bCs/>
          <w:spacing w:val="-3"/>
          <w:sz w:val="24"/>
        </w:rPr>
        <w:t>contracts</w:t>
      </w:r>
      <w:r w:rsidRPr="0081127A">
        <w:rPr>
          <w:rFonts w:ascii="Times New Roman" w:hAnsi="Times New Roman" w:cs="Times New Roman"/>
          <w:bCs/>
          <w:spacing w:val="-3"/>
          <w:sz w:val="24"/>
        </w:rPr>
        <w:t xml:space="preserve">, including contact name, address, telephone number (including extension), and email address for each reference.  </w:t>
      </w:r>
      <w:r w:rsidRPr="0081127A">
        <w:rPr>
          <w:rFonts w:ascii="Times New Roman" w:hAnsi="Times New Roman" w:cs="Times New Roman"/>
          <w:spacing w:val="-3"/>
          <w:sz w:val="24"/>
        </w:rPr>
        <w:t xml:space="preserve">References are to be from different </w:t>
      </w:r>
      <w:r>
        <w:rPr>
          <w:rFonts w:ascii="Times New Roman" w:hAnsi="Times New Roman" w:cs="Times New Roman"/>
          <w:spacing w:val="-3"/>
          <w:sz w:val="24"/>
        </w:rPr>
        <w:t>contracts</w:t>
      </w:r>
      <w:r w:rsidRPr="0081127A">
        <w:rPr>
          <w:rFonts w:ascii="Times New Roman" w:hAnsi="Times New Roman" w:cs="Times New Roman"/>
          <w:spacing w:val="-3"/>
          <w:sz w:val="24"/>
        </w:rPr>
        <w:t xml:space="preserve">; that is, only one reference per </w:t>
      </w:r>
      <w:r>
        <w:rPr>
          <w:rFonts w:ascii="Times New Roman" w:hAnsi="Times New Roman" w:cs="Times New Roman"/>
          <w:spacing w:val="-3"/>
          <w:sz w:val="24"/>
        </w:rPr>
        <w:t>on-call contract</w:t>
      </w:r>
      <w:r w:rsidRPr="0081127A">
        <w:rPr>
          <w:rFonts w:ascii="Times New Roman" w:hAnsi="Times New Roman" w:cs="Times New Roman"/>
          <w:spacing w:val="-3"/>
          <w:sz w:val="24"/>
        </w:rPr>
        <w:t xml:space="preserve"> is allowed and the reference must be someone from the </w:t>
      </w:r>
      <w:r>
        <w:rPr>
          <w:rFonts w:ascii="Times New Roman" w:hAnsi="Times New Roman" w:cs="Times New Roman"/>
          <w:spacing w:val="-3"/>
          <w:sz w:val="24"/>
        </w:rPr>
        <w:t>contract</w:t>
      </w:r>
      <w:r w:rsidRPr="0081127A">
        <w:rPr>
          <w:rFonts w:ascii="Times New Roman" w:hAnsi="Times New Roman" w:cs="Times New Roman"/>
          <w:spacing w:val="-3"/>
          <w:sz w:val="24"/>
        </w:rPr>
        <w:t xml:space="preserve"> owner’s organization.  One (1) of the three (3) references must be from outside the University.  Please be sure that </w:t>
      </w:r>
      <w:r w:rsidRPr="0081127A">
        <w:rPr>
          <w:rFonts w:ascii="Times New Roman" w:hAnsi="Times New Roman" w:cs="Times New Roman"/>
          <w:spacing w:val="-3"/>
          <w:sz w:val="24"/>
          <w:u w:val="single"/>
        </w:rPr>
        <w:t>accurate</w:t>
      </w:r>
      <w:r w:rsidRPr="0081127A">
        <w:rPr>
          <w:rFonts w:ascii="Times New Roman" w:hAnsi="Times New Roman" w:cs="Times New Roman"/>
          <w:spacing w:val="-3"/>
          <w:sz w:val="24"/>
        </w:rPr>
        <w:t xml:space="preserve"> information is provided and that the contact person can speak to your firm's capability in performing the services required.  References will be held in the strictest of confidence.</w:t>
      </w:r>
    </w:p>
    <w:p w14:paraId="30FC01CE" w14:textId="77777777" w:rsidR="00A614AF" w:rsidRPr="0081127A" w:rsidRDefault="00A614AF" w:rsidP="00A614AF">
      <w:pPr>
        <w:pStyle w:val="NoSpacing"/>
        <w:spacing w:line="276" w:lineRule="auto"/>
        <w:ind w:left="720"/>
        <w:rPr>
          <w:rFonts w:ascii="Times New Roman" w:hAnsi="Times New Roman" w:cs="Times New Roman"/>
          <w:bCs/>
          <w:spacing w:val="-3"/>
          <w:sz w:val="24"/>
        </w:rPr>
      </w:pPr>
    </w:p>
    <w:p w14:paraId="4EDE0C02" w14:textId="77777777" w:rsidR="00A614AF" w:rsidRPr="0081127A" w:rsidRDefault="00A614AF" w:rsidP="00A614AF">
      <w:pPr>
        <w:pStyle w:val="NoSpacing"/>
        <w:spacing w:line="276" w:lineRule="auto"/>
        <w:rPr>
          <w:rFonts w:ascii="Times New Roman" w:eastAsia="Times New Roman" w:hAnsi="Times New Roman" w:cs="Times New Roman"/>
          <w:color w:val="000000"/>
          <w:sz w:val="24"/>
          <w:szCs w:val="24"/>
        </w:rPr>
      </w:pPr>
      <w:bookmarkStart w:id="6" w:name="_Hlk47430795"/>
      <w:r w:rsidRPr="0081127A">
        <w:rPr>
          <w:rFonts w:ascii="Times New Roman" w:eastAsia="Times New Roman" w:hAnsi="Times New Roman" w:cs="Times New Roman"/>
          <w:color w:val="000000"/>
          <w:sz w:val="24"/>
          <w:szCs w:val="24"/>
        </w:rPr>
        <w:t xml:space="preserve">The University reserves the right to verify all information provided if it so chooses, as well as to check any other sources available or to use itself as a reference if not provided by the Proposer. </w:t>
      </w:r>
    </w:p>
    <w:bookmarkEnd w:id="6"/>
    <w:p w14:paraId="377F9034" w14:textId="77777777" w:rsidR="00A614AF" w:rsidRPr="0081127A" w:rsidRDefault="00A614AF" w:rsidP="00A614AF">
      <w:pPr>
        <w:pStyle w:val="NoSpacing"/>
        <w:spacing w:line="276" w:lineRule="auto"/>
        <w:rPr>
          <w:rFonts w:ascii="Times New Roman" w:hAnsi="Times New Roman" w:cs="Times New Roman"/>
          <w:spacing w:val="-3"/>
          <w:sz w:val="24"/>
          <w:szCs w:val="24"/>
        </w:rPr>
      </w:pPr>
    </w:p>
    <w:p w14:paraId="33CBEED0" w14:textId="77777777" w:rsidR="00A614AF" w:rsidRDefault="00A614AF" w:rsidP="00A614AF">
      <w:pPr>
        <w:pStyle w:val="NoSpacing"/>
        <w:spacing w:line="276" w:lineRule="auto"/>
        <w:rPr>
          <w:rFonts w:ascii="Times New Roman" w:hAnsi="Times New Roman" w:cs="Times New Roman"/>
          <w:spacing w:val="-3"/>
          <w:sz w:val="24"/>
          <w:szCs w:val="24"/>
        </w:rPr>
      </w:pPr>
      <w:r w:rsidRPr="0081127A">
        <w:rPr>
          <w:rFonts w:ascii="Times New Roman" w:hAnsi="Times New Roman" w:cs="Times New Roman"/>
          <w:spacing w:val="-3"/>
          <w:sz w:val="24"/>
          <w:szCs w:val="24"/>
        </w:rPr>
        <w:t xml:space="preserve">All references </w:t>
      </w:r>
      <w:r>
        <w:rPr>
          <w:rFonts w:ascii="Times New Roman" w:hAnsi="Times New Roman" w:cs="Times New Roman"/>
          <w:spacing w:val="-3"/>
          <w:sz w:val="24"/>
          <w:szCs w:val="24"/>
        </w:rPr>
        <w:t>for the Proposer</w:t>
      </w:r>
      <w:r w:rsidRPr="0081127A">
        <w:rPr>
          <w:rFonts w:ascii="Times New Roman" w:hAnsi="Times New Roman" w:cs="Times New Roman"/>
          <w:spacing w:val="-3"/>
          <w:sz w:val="24"/>
          <w:szCs w:val="24"/>
        </w:rPr>
        <w:t xml:space="preserve"> will be checked as part of the Second Phase Technical Evaluation.  Only the short-listed proposers will have their references contacted; however, all proposers responding </w:t>
      </w:r>
      <w:r w:rsidRPr="0081127A">
        <w:rPr>
          <w:rFonts w:ascii="Times New Roman" w:hAnsi="Times New Roman" w:cs="Times New Roman"/>
          <w:spacing w:val="-3"/>
          <w:sz w:val="24"/>
          <w:szCs w:val="24"/>
          <w:u w:val="single"/>
        </w:rPr>
        <w:t>must</w:t>
      </w:r>
      <w:r w:rsidRPr="0081127A">
        <w:rPr>
          <w:rFonts w:ascii="Times New Roman" w:hAnsi="Times New Roman" w:cs="Times New Roman"/>
          <w:spacing w:val="-3"/>
          <w:sz w:val="24"/>
          <w:szCs w:val="24"/>
        </w:rPr>
        <w:t xml:space="preserve"> furnish this information within their Technical Proposals.</w:t>
      </w:r>
    </w:p>
    <w:p w14:paraId="714FEED7" w14:textId="77777777" w:rsidR="003A2409" w:rsidRPr="0081127A" w:rsidRDefault="003A2409" w:rsidP="003A2409">
      <w:pPr>
        <w:pStyle w:val="NoSpacing"/>
        <w:spacing w:line="276" w:lineRule="auto"/>
        <w:rPr>
          <w:rFonts w:ascii="Times New Roman" w:eastAsia="Times New Roman" w:hAnsi="Times New Roman" w:cs="Times New Roman"/>
          <w:color w:val="000000"/>
          <w:sz w:val="24"/>
          <w:szCs w:val="24"/>
        </w:rPr>
      </w:pPr>
      <w:r w:rsidRPr="0081127A">
        <w:rPr>
          <w:rFonts w:ascii="Times New Roman" w:eastAsia="Times New Roman" w:hAnsi="Times New Roman" w:cs="Times New Roman"/>
          <w:color w:val="000000"/>
          <w:sz w:val="24"/>
          <w:szCs w:val="24"/>
        </w:rPr>
        <w:t xml:space="preserve">   </w:t>
      </w:r>
    </w:p>
    <w:p w14:paraId="3EC7C308" w14:textId="656F99C8" w:rsidR="00BF4A5B" w:rsidRPr="0081127A" w:rsidRDefault="00A614AF" w:rsidP="0081127A">
      <w:pPr>
        <w:pStyle w:val="NoSpacing"/>
        <w:spacing w:line="276" w:lineRule="auto"/>
        <w:rPr>
          <w:rFonts w:ascii="Times New Roman" w:hAnsi="Times New Roman" w:cs="Times New Roman"/>
          <w:b/>
          <w:sz w:val="24"/>
          <w:szCs w:val="24"/>
        </w:rPr>
      </w:pPr>
      <w:r>
        <w:rPr>
          <w:rFonts w:ascii="Times New Roman" w:eastAsia="Times New Roman" w:hAnsi="Times New Roman" w:cs="Times New Roman"/>
          <w:b/>
          <w:sz w:val="24"/>
          <w:szCs w:val="24"/>
        </w:rPr>
        <w:t>2.6</w:t>
      </w:r>
      <w:r w:rsidR="00BF4A5B" w:rsidRPr="0081127A">
        <w:rPr>
          <w:rFonts w:ascii="Times New Roman" w:eastAsia="Times New Roman" w:hAnsi="Times New Roman" w:cs="Times New Roman"/>
          <w:b/>
          <w:sz w:val="24"/>
          <w:szCs w:val="24"/>
        </w:rPr>
        <w:t xml:space="preserve"> </w:t>
      </w:r>
      <w:r w:rsidR="00BF4A5B" w:rsidRPr="0081127A">
        <w:rPr>
          <w:rFonts w:ascii="Times New Roman" w:hAnsi="Times New Roman" w:cs="Times New Roman"/>
          <w:b/>
          <w:sz w:val="24"/>
          <w:szCs w:val="24"/>
        </w:rPr>
        <w:t>Key Personnel</w:t>
      </w:r>
    </w:p>
    <w:p w14:paraId="3FBB2A33" w14:textId="02FF98D6" w:rsidR="00CD3F6C" w:rsidRPr="00CD3F6C" w:rsidRDefault="00CD3F6C" w:rsidP="00CD3F6C">
      <w:pPr>
        <w:pStyle w:val="Default"/>
        <w:spacing w:line="276" w:lineRule="auto"/>
        <w:rPr>
          <w:color w:val="auto"/>
        </w:rPr>
      </w:pPr>
      <w:r>
        <w:t>These key</w:t>
      </w:r>
      <w:r w:rsidRPr="0081127A">
        <w:t xml:space="preserve"> personnel must be </w:t>
      </w:r>
      <w:r>
        <w:t xml:space="preserve">current </w:t>
      </w:r>
      <w:r w:rsidRPr="0081127A">
        <w:t xml:space="preserve">direct employees of </w:t>
      </w:r>
      <w:r>
        <w:t>the Proposing Firm</w:t>
      </w:r>
      <w:r w:rsidR="0046245D">
        <w:t xml:space="preserve"> and shall have at least five (5) years of experience working on </w:t>
      </w:r>
      <w:r w:rsidR="00B61633">
        <w:t>electrical maintenance projects</w:t>
      </w:r>
      <w:r w:rsidRPr="0081127A">
        <w:t>.</w:t>
      </w:r>
      <w:r>
        <w:t xml:space="preserve">  Submit information for two (2) individuals designated as Project Managers and three (3) individuals designated as Field Superintendents, to be assigned to the Contract if selected. </w:t>
      </w:r>
      <w:r w:rsidRPr="00CD3F6C">
        <w:rPr>
          <w:color w:val="auto"/>
        </w:rPr>
        <w:t>By submitting the names for consideration under this Key Personnel Section, the Proposer is committing these people (Project Manager &amp; Field Superintendents) to UMBC for this</w:t>
      </w:r>
      <w:r w:rsidR="00B61633">
        <w:rPr>
          <w:color w:val="auto"/>
        </w:rPr>
        <w:t xml:space="preserve"> contract’s duration</w:t>
      </w:r>
      <w:r w:rsidRPr="00CD3F6C">
        <w:rPr>
          <w:color w:val="auto"/>
        </w:rPr>
        <w:t xml:space="preserve">. No personnel changes will be permitted without written authorization from the University via a contract amendment issued by UMBC's Procurement Office. </w:t>
      </w:r>
    </w:p>
    <w:p w14:paraId="29A9A467" w14:textId="77777777" w:rsidR="0046245D" w:rsidRDefault="0046245D" w:rsidP="0046245D">
      <w:pPr>
        <w:pStyle w:val="Default"/>
        <w:spacing w:line="276" w:lineRule="auto"/>
      </w:pPr>
    </w:p>
    <w:p w14:paraId="429C96E2" w14:textId="13785653" w:rsidR="00BF4A5B" w:rsidRPr="00CD3F6C" w:rsidRDefault="0046245D" w:rsidP="0046245D">
      <w:pPr>
        <w:pStyle w:val="Default"/>
        <w:spacing w:line="276" w:lineRule="auto"/>
      </w:pPr>
      <w:r>
        <w:t xml:space="preserve">For each individual, provide their </w:t>
      </w:r>
      <w:r w:rsidR="006978D3">
        <w:rPr>
          <w:bCs/>
        </w:rPr>
        <w:t>educational b</w:t>
      </w:r>
      <w:r w:rsidR="00BF4A5B" w:rsidRPr="00CD3F6C">
        <w:rPr>
          <w:bCs/>
        </w:rPr>
        <w:t>ackground</w:t>
      </w:r>
      <w:r w:rsidR="001D2088" w:rsidRPr="00CD3F6C">
        <w:rPr>
          <w:bCs/>
        </w:rPr>
        <w:t>;</w:t>
      </w:r>
      <w:r>
        <w:rPr>
          <w:bCs/>
        </w:rPr>
        <w:t xml:space="preserve"> </w:t>
      </w:r>
      <w:r w:rsidR="006978D3">
        <w:rPr>
          <w:bCs/>
        </w:rPr>
        <w:t>w</w:t>
      </w:r>
      <w:r w:rsidR="00BF4A5B" w:rsidRPr="00CD3F6C">
        <w:rPr>
          <w:bCs/>
        </w:rPr>
        <w:t xml:space="preserve">ork experience with the proposing firm </w:t>
      </w:r>
      <w:r w:rsidR="006978D3">
        <w:t>inclusive of duration, by dates, of employment and positions</w:t>
      </w:r>
      <w:r w:rsidR="00BF4A5B" w:rsidRPr="00CD3F6C">
        <w:t xml:space="preserve"> held; </w:t>
      </w:r>
      <w:r w:rsidR="006978D3">
        <w:t>and</w:t>
      </w:r>
      <w:r>
        <w:t xml:space="preserve"> </w:t>
      </w:r>
      <w:r w:rsidR="006978D3">
        <w:rPr>
          <w:bCs/>
        </w:rPr>
        <w:t>work e</w:t>
      </w:r>
      <w:r w:rsidR="00BF4A5B" w:rsidRPr="00CD3F6C">
        <w:rPr>
          <w:bCs/>
        </w:rPr>
        <w:t xml:space="preserve">xperience </w:t>
      </w:r>
      <w:r w:rsidR="00F626AA" w:rsidRPr="00CD3F6C">
        <w:rPr>
          <w:bCs/>
        </w:rPr>
        <w:t>w</w:t>
      </w:r>
      <w:r w:rsidR="00BF4A5B" w:rsidRPr="00CD3F6C">
        <w:rPr>
          <w:bCs/>
        </w:rPr>
        <w:t xml:space="preserve">ith Prior Employers, </w:t>
      </w:r>
      <w:r w:rsidR="006978D3">
        <w:t>durations, by dates, of employment and positions held.</w:t>
      </w:r>
      <w:r w:rsidR="00BF4A5B" w:rsidRPr="00CD3F6C">
        <w:t xml:space="preserve"> </w:t>
      </w:r>
      <w:r w:rsidR="00392D96">
        <w:t>Include applicable information as to licenses and apprenticeships as relevant to demonstrate experience and background for the position.</w:t>
      </w:r>
    </w:p>
    <w:p w14:paraId="219D16C6" w14:textId="77777777" w:rsidR="001D2088" w:rsidRPr="00CD3F6C" w:rsidRDefault="001D2088" w:rsidP="0081127A">
      <w:pPr>
        <w:pStyle w:val="Default"/>
        <w:spacing w:line="276" w:lineRule="auto"/>
      </w:pPr>
    </w:p>
    <w:p w14:paraId="0C55400F" w14:textId="4157044E" w:rsidR="00BF4A5B" w:rsidRPr="00CD3F6C" w:rsidRDefault="0046245D" w:rsidP="006978D3">
      <w:pPr>
        <w:pStyle w:val="NoSpacing"/>
        <w:tabs>
          <w:tab w:val="left" w:pos="720"/>
        </w:tabs>
        <w:spacing w:line="276" w:lineRule="auto"/>
        <w:ind w:right="150"/>
        <w:rPr>
          <w:rFonts w:ascii="Times New Roman" w:hAnsi="Times New Roman" w:cs="Times New Roman"/>
          <w:sz w:val="24"/>
          <w:szCs w:val="24"/>
        </w:rPr>
      </w:pPr>
      <w:r>
        <w:rPr>
          <w:rFonts w:ascii="Times New Roman" w:hAnsi="Times New Roman" w:cs="Times New Roman"/>
          <w:bCs/>
          <w:sz w:val="24"/>
          <w:szCs w:val="24"/>
        </w:rPr>
        <w:t>Also p</w:t>
      </w:r>
      <w:r w:rsidR="00030730">
        <w:rPr>
          <w:rFonts w:ascii="Times New Roman" w:hAnsi="Times New Roman" w:cs="Times New Roman"/>
          <w:bCs/>
          <w:sz w:val="24"/>
          <w:szCs w:val="24"/>
        </w:rPr>
        <w:t>rovide</w:t>
      </w:r>
      <w:r w:rsidR="006978D3">
        <w:rPr>
          <w:rFonts w:ascii="Times New Roman" w:hAnsi="Times New Roman" w:cs="Times New Roman"/>
          <w:bCs/>
          <w:sz w:val="24"/>
          <w:szCs w:val="24"/>
        </w:rPr>
        <w:t xml:space="preserve"> specific </w:t>
      </w:r>
      <w:r>
        <w:rPr>
          <w:rFonts w:ascii="Times New Roman" w:hAnsi="Times New Roman" w:cs="Times New Roman"/>
          <w:bCs/>
          <w:sz w:val="24"/>
          <w:szCs w:val="24"/>
        </w:rPr>
        <w:t xml:space="preserve">projects that demonstrates </w:t>
      </w:r>
      <w:r w:rsidR="006978D3">
        <w:rPr>
          <w:rFonts w:ascii="Times New Roman" w:hAnsi="Times New Roman" w:cs="Times New Roman"/>
          <w:bCs/>
          <w:sz w:val="24"/>
          <w:szCs w:val="24"/>
        </w:rPr>
        <w:t>e</w:t>
      </w:r>
      <w:r w:rsidR="00BF4A5B" w:rsidRPr="00CD3F6C">
        <w:rPr>
          <w:rFonts w:ascii="Times New Roman" w:hAnsi="Times New Roman" w:cs="Times New Roman"/>
          <w:bCs/>
          <w:sz w:val="24"/>
          <w:szCs w:val="24"/>
        </w:rPr>
        <w:t>xperience</w:t>
      </w:r>
      <w:r w:rsidR="00030730">
        <w:rPr>
          <w:rFonts w:ascii="Times New Roman" w:hAnsi="Times New Roman" w:cs="Times New Roman"/>
          <w:bCs/>
          <w:sz w:val="24"/>
          <w:szCs w:val="24"/>
        </w:rPr>
        <w:t xml:space="preserve"> with on-call electrical maintenance </w:t>
      </w:r>
      <w:r>
        <w:rPr>
          <w:rFonts w:ascii="Times New Roman" w:hAnsi="Times New Roman" w:cs="Times New Roman"/>
          <w:bCs/>
          <w:sz w:val="24"/>
          <w:szCs w:val="24"/>
        </w:rPr>
        <w:t>contracts</w:t>
      </w:r>
      <w:r w:rsidR="006978D3">
        <w:rPr>
          <w:rFonts w:ascii="Times New Roman" w:hAnsi="Times New Roman" w:cs="Times New Roman"/>
          <w:bCs/>
          <w:sz w:val="24"/>
          <w:szCs w:val="24"/>
        </w:rPr>
        <w:t>,</w:t>
      </w:r>
      <w:r w:rsidR="00BF4A5B" w:rsidRPr="00CD3F6C">
        <w:rPr>
          <w:rFonts w:ascii="Times New Roman" w:hAnsi="Times New Roman" w:cs="Times New Roman"/>
          <w:bCs/>
          <w:sz w:val="24"/>
          <w:szCs w:val="24"/>
        </w:rPr>
        <w:t xml:space="preserve"> </w:t>
      </w:r>
      <w:r w:rsidR="00E35031" w:rsidRPr="00CD3F6C">
        <w:rPr>
          <w:rFonts w:ascii="Times New Roman" w:hAnsi="Times New Roman" w:cs="Times New Roman"/>
          <w:bCs/>
          <w:sz w:val="24"/>
          <w:szCs w:val="24"/>
        </w:rPr>
        <w:t>which</w:t>
      </w:r>
      <w:r w:rsidR="006978D3">
        <w:rPr>
          <w:rFonts w:ascii="Times New Roman" w:hAnsi="Times New Roman" w:cs="Times New Roman"/>
          <w:bCs/>
          <w:sz w:val="24"/>
          <w:szCs w:val="24"/>
        </w:rPr>
        <w:t xml:space="preserve"> </w:t>
      </w:r>
      <w:r>
        <w:rPr>
          <w:rFonts w:ascii="Times New Roman" w:hAnsi="Times New Roman" w:cs="Times New Roman"/>
          <w:bCs/>
          <w:sz w:val="24"/>
          <w:szCs w:val="24"/>
        </w:rPr>
        <w:t>are</w:t>
      </w:r>
      <w:r w:rsidR="006978D3">
        <w:rPr>
          <w:rFonts w:ascii="Times New Roman" w:hAnsi="Times New Roman" w:cs="Times New Roman"/>
          <w:bCs/>
          <w:sz w:val="24"/>
          <w:szCs w:val="24"/>
        </w:rPr>
        <w:t xml:space="preserve"> similar to the w</w:t>
      </w:r>
      <w:r w:rsidR="00BF4A5B" w:rsidRPr="00CD3F6C">
        <w:rPr>
          <w:rFonts w:ascii="Times New Roman" w:hAnsi="Times New Roman" w:cs="Times New Roman"/>
          <w:bCs/>
          <w:sz w:val="24"/>
          <w:szCs w:val="24"/>
        </w:rPr>
        <w:t xml:space="preserve">ork to be </w:t>
      </w:r>
      <w:r w:rsidR="006978D3">
        <w:rPr>
          <w:rFonts w:ascii="Times New Roman" w:hAnsi="Times New Roman" w:cs="Times New Roman"/>
          <w:bCs/>
          <w:sz w:val="24"/>
          <w:szCs w:val="24"/>
        </w:rPr>
        <w:t>p</w:t>
      </w:r>
      <w:r w:rsidR="00E35031" w:rsidRPr="00CD3F6C">
        <w:rPr>
          <w:rFonts w:ascii="Times New Roman" w:hAnsi="Times New Roman" w:cs="Times New Roman"/>
          <w:bCs/>
          <w:sz w:val="24"/>
          <w:szCs w:val="24"/>
        </w:rPr>
        <w:t xml:space="preserve">erformed </w:t>
      </w:r>
      <w:r w:rsidR="006978D3">
        <w:rPr>
          <w:rFonts w:ascii="Times New Roman" w:hAnsi="Times New Roman" w:cs="Times New Roman"/>
          <w:bCs/>
          <w:sz w:val="24"/>
          <w:szCs w:val="24"/>
        </w:rPr>
        <w:t>u</w:t>
      </w:r>
      <w:r w:rsidR="00BF4A5B" w:rsidRPr="00CD3F6C">
        <w:rPr>
          <w:rFonts w:ascii="Times New Roman" w:hAnsi="Times New Roman" w:cs="Times New Roman"/>
          <w:bCs/>
          <w:sz w:val="24"/>
          <w:szCs w:val="24"/>
        </w:rPr>
        <w:t>nder this Contract</w:t>
      </w:r>
      <w:r w:rsidR="006978D3">
        <w:rPr>
          <w:rFonts w:ascii="Times New Roman" w:hAnsi="Times New Roman" w:cs="Times New Roman"/>
          <w:bCs/>
          <w:sz w:val="24"/>
          <w:szCs w:val="24"/>
        </w:rPr>
        <w:t xml:space="preserve">.  </w:t>
      </w:r>
      <w:r w:rsidR="00BF4A5B" w:rsidRPr="00CD3F6C">
        <w:rPr>
          <w:rFonts w:ascii="Times New Roman" w:hAnsi="Times New Roman" w:cs="Times New Roman"/>
          <w:bCs/>
          <w:sz w:val="24"/>
          <w:szCs w:val="24"/>
        </w:rPr>
        <w:t>A minimum of t</w:t>
      </w:r>
      <w:r w:rsidR="00894E7B" w:rsidRPr="00CD3F6C">
        <w:rPr>
          <w:rFonts w:ascii="Times New Roman" w:hAnsi="Times New Roman" w:cs="Times New Roman"/>
          <w:bCs/>
          <w:sz w:val="24"/>
          <w:szCs w:val="24"/>
        </w:rPr>
        <w:t>hree</w:t>
      </w:r>
      <w:r w:rsidR="00BF4A5B" w:rsidRPr="00CD3F6C">
        <w:rPr>
          <w:rFonts w:ascii="Times New Roman" w:hAnsi="Times New Roman" w:cs="Times New Roman"/>
          <w:bCs/>
          <w:sz w:val="24"/>
          <w:szCs w:val="24"/>
        </w:rPr>
        <w:t xml:space="preserve"> (</w:t>
      </w:r>
      <w:r w:rsidR="00894E7B" w:rsidRPr="00CD3F6C">
        <w:rPr>
          <w:rFonts w:ascii="Times New Roman" w:hAnsi="Times New Roman" w:cs="Times New Roman"/>
          <w:bCs/>
          <w:sz w:val="24"/>
          <w:szCs w:val="24"/>
        </w:rPr>
        <w:t>3</w:t>
      </w:r>
      <w:r w:rsidR="00BF4A5B" w:rsidRPr="00CD3F6C">
        <w:rPr>
          <w:rFonts w:ascii="Times New Roman" w:hAnsi="Times New Roman" w:cs="Times New Roman"/>
          <w:bCs/>
          <w:sz w:val="24"/>
          <w:szCs w:val="24"/>
        </w:rPr>
        <w:t>) projects</w:t>
      </w:r>
      <w:r w:rsidR="00E35031" w:rsidRPr="00CD3F6C">
        <w:rPr>
          <w:rFonts w:ascii="Times New Roman" w:hAnsi="Times New Roman" w:cs="Times New Roman"/>
          <w:bCs/>
          <w:sz w:val="24"/>
          <w:szCs w:val="24"/>
        </w:rPr>
        <w:t xml:space="preserve"> performed under on call contracts </w:t>
      </w:r>
      <w:r w:rsidR="00030730">
        <w:rPr>
          <w:rFonts w:ascii="Times New Roman" w:hAnsi="Times New Roman" w:cs="Times New Roman"/>
          <w:bCs/>
          <w:sz w:val="24"/>
          <w:szCs w:val="24"/>
        </w:rPr>
        <w:t>shall</w:t>
      </w:r>
      <w:r w:rsidR="00BF4A5B" w:rsidRPr="00CD3F6C">
        <w:rPr>
          <w:rFonts w:ascii="Times New Roman" w:hAnsi="Times New Roman" w:cs="Times New Roman"/>
          <w:bCs/>
          <w:sz w:val="24"/>
          <w:szCs w:val="24"/>
        </w:rPr>
        <w:t xml:space="preserve"> be listed for each person. </w:t>
      </w:r>
      <w:r w:rsidR="00030730">
        <w:rPr>
          <w:rFonts w:ascii="Times New Roman" w:hAnsi="Times New Roman" w:cs="Times New Roman"/>
          <w:bCs/>
          <w:sz w:val="24"/>
          <w:szCs w:val="24"/>
        </w:rPr>
        <w:t xml:space="preserve"> </w:t>
      </w:r>
      <w:r w:rsidR="00B61633">
        <w:rPr>
          <w:rFonts w:ascii="Times New Roman" w:hAnsi="Times New Roman" w:cs="Times New Roman"/>
          <w:bCs/>
          <w:sz w:val="24"/>
          <w:szCs w:val="24"/>
        </w:rPr>
        <w:t xml:space="preserve">Provide details regarding the on call contract, to include contract length and the general nature of maintenance to be performed. </w:t>
      </w:r>
      <w:r w:rsidR="00030730">
        <w:rPr>
          <w:rFonts w:ascii="Times New Roman" w:hAnsi="Times New Roman" w:cs="Times New Roman"/>
          <w:bCs/>
          <w:sz w:val="24"/>
          <w:szCs w:val="24"/>
        </w:rPr>
        <w:t xml:space="preserve">Additionally, </w:t>
      </w:r>
      <w:r w:rsidR="00030730">
        <w:rPr>
          <w:rFonts w:ascii="Times New Roman" w:hAnsi="Times New Roman" w:cs="Times New Roman"/>
          <w:sz w:val="24"/>
          <w:szCs w:val="24"/>
        </w:rPr>
        <w:t>a concise, detailed</w:t>
      </w:r>
      <w:r w:rsidR="00BF4A5B" w:rsidRPr="00CD3F6C">
        <w:rPr>
          <w:rFonts w:ascii="Times New Roman" w:hAnsi="Times New Roman" w:cs="Times New Roman"/>
          <w:sz w:val="24"/>
          <w:szCs w:val="24"/>
        </w:rPr>
        <w:t xml:space="preserve"> description </w:t>
      </w:r>
      <w:r w:rsidR="00030730">
        <w:rPr>
          <w:rFonts w:ascii="Times New Roman" w:hAnsi="Times New Roman" w:cs="Times New Roman"/>
          <w:sz w:val="24"/>
          <w:szCs w:val="24"/>
        </w:rPr>
        <w:t xml:space="preserve">of the project </w:t>
      </w:r>
      <w:r w:rsidR="00A4726F">
        <w:rPr>
          <w:rFonts w:ascii="Times New Roman" w:hAnsi="Times New Roman" w:cs="Times New Roman"/>
          <w:sz w:val="24"/>
          <w:szCs w:val="24"/>
        </w:rPr>
        <w:t>shall be included</w:t>
      </w:r>
      <w:r w:rsidR="00030730">
        <w:rPr>
          <w:rFonts w:ascii="Times New Roman" w:hAnsi="Times New Roman" w:cs="Times New Roman"/>
          <w:sz w:val="24"/>
          <w:szCs w:val="24"/>
        </w:rPr>
        <w:t xml:space="preserve">, </w:t>
      </w:r>
      <w:r w:rsidR="00BF4A5B" w:rsidRPr="00CD3F6C">
        <w:rPr>
          <w:rFonts w:ascii="Times New Roman" w:hAnsi="Times New Roman" w:cs="Times New Roman"/>
          <w:sz w:val="24"/>
          <w:szCs w:val="24"/>
        </w:rPr>
        <w:t>if not provided else</w:t>
      </w:r>
      <w:r w:rsidR="00030730">
        <w:rPr>
          <w:rFonts w:ascii="Times New Roman" w:hAnsi="Times New Roman" w:cs="Times New Roman"/>
          <w:sz w:val="24"/>
          <w:szCs w:val="24"/>
        </w:rPr>
        <w:t>where in the technical proposal,</w:t>
      </w:r>
      <w:r w:rsidR="00BF4A5B" w:rsidRPr="00CD3F6C">
        <w:rPr>
          <w:rFonts w:ascii="Times New Roman" w:hAnsi="Times New Roman" w:cs="Times New Roman"/>
          <w:sz w:val="24"/>
          <w:szCs w:val="24"/>
        </w:rPr>
        <w:t xml:space="preserve"> inclusive of type of repair, maintenance</w:t>
      </w:r>
      <w:r w:rsidR="00030730">
        <w:rPr>
          <w:rFonts w:ascii="Times New Roman" w:hAnsi="Times New Roman" w:cs="Times New Roman"/>
          <w:sz w:val="24"/>
          <w:szCs w:val="24"/>
        </w:rPr>
        <w:t>,</w:t>
      </w:r>
      <w:r w:rsidR="00BF4A5B" w:rsidRPr="00CD3F6C">
        <w:rPr>
          <w:rFonts w:ascii="Times New Roman" w:hAnsi="Times New Roman" w:cs="Times New Roman"/>
          <w:sz w:val="24"/>
          <w:szCs w:val="24"/>
        </w:rPr>
        <w:t xml:space="preserve"> or replacement work performed (i.e., </w:t>
      </w:r>
      <w:r w:rsidR="005D7F12" w:rsidRPr="00CD3F6C">
        <w:rPr>
          <w:rFonts w:ascii="Times New Roman" w:hAnsi="Times New Roman" w:cs="Times New Roman"/>
          <w:sz w:val="24"/>
          <w:szCs w:val="24"/>
        </w:rPr>
        <w:t xml:space="preserve">electrical upgrades, low and high voltage repairs, </w:t>
      </w:r>
      <w:r w:rsidR="005D7F12" w:rsidRPr="00CD3F6C">
        <w:rPr>
          <w:rFonts w:ascii="Times New Roman" w:hAnsi="Times New Roman" w:cs="Times New Roman"/>
          <w:color w:val="000000" w:themeColor="text1"/>
          <w:sz w:val="24"/>
          <w:szCs w:val="24"/>
        </w:rPr>
        <w:t xml:space="preserve">installation of feeder &amp; branch circuits, </w:t>
      </w:r>
      <w:r w:rsidR="00B34602" w:rsidRPr="00CD3F6C">
        <w:rPr>
          <w:rFonts w:ascii="Times New Roman" w:hAnsi="Times New Roman" w:cs="Times New Roman"/>
          <w:color w:val="000000" w:themeColor="text1"/>
          <w:sz w:val="24"/>
          <w:szCs w:val="24"/>
        </w:rPr>
        <w:t>r</w:t>
      </w:r>
      <w:r w:rsidR="005D7F12" w:rsidRPr="00CD3F6C">
        <w:rPr>
          <w:rFonts w:ascii="Times New Roman" w:hAnsi="Times New Roman" w:cs="Times New Roman"/>
          <w:color w:val="000000" w:themeColor="text1"/>
          <w:sz w:val="24"/>
          <w:szCs w:val="24"/>
        </w:rPr>
        <w:t xml:space="preserve">eplacement &amp; installation EMT, PVC, Rigid Metal, IMC, Flexible Metal, Seal-tight &amp; Wiremold </w:t>
      </w:r>
      <w:r w:rsidR="005D7F12" w:rsidRPr="00CD3F6C">
        <w:rPr>
          <w:rFonts w:ascii="Times New Roman" w:hAnsi="Times New Roman" w:cs="Times New Roman"/>
          <w:color w:val="000000" w:themeColor="text1"/>
          <w:sz w:val="24"/>
          <w:szCs w:val="24"/>
        </w:rPr>
        <w:lastRenderedPageBreak/>
        <w:t>conduit systems</w:t>
      </w:r>
      <w:r w:rsidR="00B34602" w:rsidRPr="00CD3F6C">
        <w:rPr>
          <w:rFonts w:ascii="Times New Roman" w:hAnsi="Times New Roman" w:cs="Times New Roman"/>
          <w:color w:val="000000" w:themeColor="text1"/>
          <w:sz w:val="24"/>
          <w:szCs w:val="24"/>
        </w:rPr>
        <w:t xml:space="preserve">, </w:t>
      </w:r>
      <w:r w:rsidR="005D7F12" w:rsidRPr="00CD3F6C">
        <w:rPr>
          <w:rFonts w:ascii="Times New Roman" w:hAnsi="Times New Roman" w:cs="Times New Roman"/>
          <w:color w:val="000000" w:themeColor="text1"/>
          <w:sz w:val="24"/>
          <w:szCs w:val="24"/>
        </w:rPr>
        <w:t>replacement &amp; installation of all types of lighting systems</w:t>
      </w:r>
      <w:r w:rsidR="00BF4A5B" w:rsidRPr="00CD3F6C">
        <w:rPr>
          <w:rFonts w:ascii="Times New Roman" w:hAnsi="Times New Roman" w:cs="Times New Roman"/>
          <w:sz w:val="24"/>
          <w:szCs w:val="24"/>
        </w:rPr>
        <w:t xml:space="preserve">, etc.), dollar </w:t>
      </w:r>
      <w:r w:rsidR="00030730">
        <w:rPr>
          <w:rFonts w:ascii="Times New Roman" w:hAnsi="Times New Roman" w:cs="Times New Roman"/>
          <w:sz w:val="24"/>
          <w:szCs w:val="24"/>
        </w:rPr>
        <w:t>value</w:t>
      </w:r>
      <w:r w:rsidR="00BF4A5B" w:rsidRPr="00CD3F6C">
        <w:rPr>
          <w:rFonts w:ascii="Times New Roman" w:hAnsi="Times New Roman" w:cs="Times New Roman"/>
          <w:sz w:val="24"/>
          <w:szCs w:val="24"/>
        </w:rPr>
        <w:t xml:space="preserve"> of project, and job schedule. </w:t>
      </w:r>
      <w:bookmarkStart w:id="7" w:name="_Hlk47365463"/>
      <w:r w:rsidR="00030730">
        <w:rPr>
          <w:rFonts w:ascii="Times New Roman" w:hAnsi="Times New Roman" w:cs="Times New Roman"/>
          <w:sz w:val="24"/>
          <w:szCs w:val="24"/>
        </w:rPr>
        <w:t xml:space="preserve"> </w:t>
      </w:r>
      <w:r>
        <w:rPr>
          <w:rFonts w:ascii="Times New Roman" w:hAnsi="Times New Roman" w:cs="Times New Roman"/>
          <w:bCs/>
          <w:sz w:val="24"/>
          <w:szCs w:val="24"/>
        </w:rPr>
        <w:t>Provide</w:t>
      </w:r>
      <w:r w:rsidR="00030730">
        <w:rPr>
          <w:rFonts w:ascii="Times New Roman" w:hAnsi="Times New Roman" w:cs="Times New Roman"/>
          <w:bCs/>
          <w:sz w:val="24"/>
          <w:szCs w:val="24"/>
        </w:rPr>
        <w:t xml:space="preserve"> the role this person played in each selected project, with </w:t>
      </w:r>
      <w:r w:rsidR="00030730" w:rsidRPr="00CD3F6C">
        <w:rPr>
          <w:rFonts w:ascii="Times New Roman" w:hAnsi="Times New Roman" w:cs="Times New Roman"/>
          <w:sz w:val="24"/>
          <w:szCs w:val="24"/>
        </w:rPr>
        <w:t>higher consideration to be given if the role is the same as to be</w:t>
      </w:r>
      <w:r w:rsidR="00030730">
        <w:rPr>
          <w:rFonts w:ascii="Times New Roman" w:hAnsi="Times New Roman" w:cs="Times New Roman"/>
          <w:sz w:val="24"/>
          <w:szCs w:val="24"/>
        </w:rPr>
        <w:t xml:space="preserve"> assigned on the UMBC contract.</w:t>
      </w:r>
      <w:r w:rsidR="00030730" w:rsidRPr="00030730">
        <w:rPr>
          <w:rFonts w:ascii="Times New Roman" w:hAnsi="Times New Roman" w:cs="Times New Roman"/>
          <w:bCs/>
          <w:sz w:val="24"/>
          <w:szCs w:val="24"/>
        </w:rPr>
        <w:t xml:space="preserve"> </w:t>
      </w:r>
      <w:r w:rsidR="00030730">
        <w:rPr>
          <w:rFonts w:ascii="Times New Roman" w:hAnsi="Times New Roman" w:cs="Times New Roman"/>
          <w:bCs/>
          <w:sz w:val="24"/>
          <w:szCs w:val="24"/>
        </w:rPr>
        <w:t xml:space="preserve">It is preferred that the projects listed are some of the projects provided under </w:t>
      </w:r>
      <w:r w:rsidR="00B61633">
        <w:rPr>
          <w:rFonts w:ascii="Times New Roman" w:hAnsi="Times New Roman" w:cs="Times New Roman"/>
          <w:bCs/>
          <w:sz w:val="24"/>
          <w:szCs w:val="24"/>
        </w:rPr>
        <w:t xml:space="preserve">contracts listed under </w:t>
      </w:r>
      <w:r w:rsidR="00030730">
        <w:rPr>
          <w:rFonts w:ascii="Times New Roman" w:hAnsi="Times New Roman" w:cs="Times New Roman"/>
          <w:bCs/>
          <w:sz w:val="24"/>
          <w:szCs w:val="24"/>
        </w:rPr>
        <w:t>the firm experience.</w:t>
      </w:r>
    </w:p>
    <w:bookmarkEnd w:id="7"/>
    <w:p w14:paraId="7CDAABDC" w14:textId="77777777" w:rsidR="00CD3F6C" w:rsidRDefault="00CD3F6C" w:rsidP="00CD3F6C">
      <w:pPr>
        <w:pStyle w:val="CM85"/>
        <w:tabs>
          <w:tab w:val="left" w:pos="1530"/>
        </w:tabs>
        <w:spacing w:line="276" w:lineRule="auto"/>
        <w:ind w:right="172"/>
      </w:pPr>
    </w:p>
    <w:p w14:paraId="087FAB57" w14:textId="34127A59" w:rsidR="00BF4A5B" w:rsidRPr="00CD3F6C" w:rsidRDefault="00BF4A5B" w:rsidP="00CD3F6C">
      <w:pPr>
        <w:pStyle w:val="CM85"/>
        <w:tabs>
          <w:tab w:val="left" w:pos="1530"/>
        </w:tabs>
        <w:spacing w:line="276" w:lineRule="auto"/>
        <w:ind w:right="172"/>
      </w:pPr>
      <w:r w:rsidRPr="00CD3F6C">
        <w:t>Evaluation of each person’s background and experience will be based on similarity to UMBC’s contract. Higher consideration will be given if the Field Superintendents</w:t>
      </w:r>
      <w:r w:rsidR="009D51CD" w:rsidRPr="00CD3F6C">
        <w:t xml:space="preserve"> </w:t>
      </w:r>
      <w:r w:rsidRPr="00CD3F6C">
        <w:t xml:space="preserve">have experience </w:t>
      </w:r>
      <w:r w:rsidR="0046245D">
        <w:t>in</w:t>
      </w:r>
      <w:r w:rsidRPr="00CD3F6C">
        <w:t xml:space="preserve"> occupied </w:t>
      </w:r>
      <w:r w:rsidR="0046245D">
        <w:t>settings and</w:t>
      </w:r>
      <w:r w:rsidRPr="00CD3F6C">
        <w:t xml:space="preserve"> </w:t>
      </w:r>
      <w:r w:rsidR="0046245D">
        <w:t>with higher education institutions</w:t>
      </w:r>
      <w:r w:rsidRPr="00CD3F6C">
        <w:t xml:space="preserve">. </w:t>
      </w:r>
    </w:p>
    <w:p w14:paraId="36D01E62" w14:textId="0B646626" w:rsidR="00402053" w:rsidRDefault="00402053" w:rsidP="0081127A">
      <w:pPr>
        <w:pStyle w:val="Default"/>
        <w:spacing w:line="276" w:lineRule="auto"/>
      </w:pPr>
    </w:p>
    <w:p w14:paraId="25AF7767" w14:textId="23B42A89" w:rsidR="0046245D" w:rsidRPr="0046245D" w:rsidRDefault="0046245D" w:rsidP="0081127A">
      <w:pPr>
        <w:pStyle w:val="Default"/>
        <w:spacing w:line="276" w:lineRule="auto"/>
        <w:rPr>
          <w:u w:val="single"/>
        </w:rPr>
      </w:pPr>
      <w:r>
        <w:rPr>
          <w:u w:val="single"/>
        </w:rPr>
        <w:t>Key Personnel References</w:t>
      </w:r>
    </w:p>
    <w:p w14:paraId="3D7D9157" w14:textId="25A5CFB3" w:rsidR="0046245D" w:rsidRPr="00CD3F6C" w:rsidRDefault="0046245D" w:rsidP="0046245D">
      <w:pPr>
        <w:pStyle w:val="CM85"/>
        <w:spacing w:line="276" w:lineRule="auto"/>
        <w:ind w:right="102"/>
        <w:rPr>
          <w:bCs/>
        </w:rPr>
      </w:pPr>
      <w:r>
        <w:t>For each of the specific projects</w:t>
      </w:r>
      <w:r w:rsidR="00495126" w:rsidRPr="0081127A">
        <w:t xml:space="preserve">, provide </w:t>
      </w:r>
      <w:r>
        <w:t>a project reference</w:t>
      </w:r>
      <w:r w:rsidR="00495126" w:rsidRPr="0081127A">
        <w:t xml:space="preserve"> for each of the proposed key people inclusive of contact person, phone number, </w:t>
      </w:r>
      <w:r>
        <w:t xml:space="preserve">and </w:t>
      </w:r>
      <w:r w:rsidR="00495126" w:rsidRPr="0081127A">
        <w:t xml:space="preserve">email address.  These references are to be </w:t>
      </w:r>
      <w:r w:rsidR="00495126" w:rsidRPr="0081127A">
        <w:rPr>
          <w:bCs/>
        </w:rPr>
        <w:t xml:space="preserve">project references from projects </w:t>
      </w:r>
      <w:r w:rsidR="00B34602" w:rsidRPr="0081127A">
        <w:rPr>
          <w:bCs/>
        </w:rPr>
        <w:t xml:space="preserve">performed under on call contracts </w:t>
      </w:r>
      <w:r w:rsidR="00495126" w:rsidRPr="0081127A">
        <w:rPr>
          <w:bCs/>
        </w:rPr>
        <w:t xml:space="preserve">listed </w:t>
      </w:r>
      <w:r w:rsidR="001B0AA4" w:rsidRPr="0081127A">
        <w:rPr>
          <w:bCs/>
        </w:rPr>
        <w:t xml:space="preserve">under </w:t>
      </w:r>
      <w:r w:rsidR="00495126" w:rsidRPr="0081127A">
        <w:rPr>
          <w:bCs/>
        </w:rPr>
        <w:t xml:space="preserve">the </w:t>
      </w:r>
      <w:r w:rsidR="004D64B6" w:rsidRPr="0081127A">
        <w:rPr>
          <w:bCs/>
        </w:rPr>
        <w:t>individual’s</w:t>
      </w:r>
      <w:r w:rsidR="00495126" w:rsidRPr="0081127A">
        <w:rPr>
          <w:bCs/>
        </w:rPr>
        <w:t xml:space="preserve"> project experience, </w:t>
      </w:r>
      <w:r w:rsidR="00495126" w:rsidRPr="0081127A">
        <w:rPr>
          <w:bCs/>
          <w:u w:val="single"/>
        </w:rPr>
        <w:t>not</w:t>
      </w:r>
      <w:r w:rsidR="00495126" w:rsidRPr="0081127A">
        <w:rPr>
          <w:bCs/>
        </w:rPr>
        <w:t xml:space="preserve"> employment references</w:t>
      </w:r>
      <w:r w:rsidR="00495126" w:rsidRPr="0081127A">
        <w:t xml:space="preserve">, as the University is interested in speaking to a Project Owner regarding the person's performance on </w:t>
      </w:r>
      <w:r w:rsidR="001B0AA4" w:rsidRPr="0081127A">
        <w:t xml:space="preserve">the </w:t>
      </w:r>
      <w:r w:rsidR="00495126" w:rsidRPr="0081127A">
        <w:t>project.</w:t>
      </w:r>
      <w:r>
        <w:t xml:space="preserve">  Proposers must</w:t>
      </w:r>
      <w:r w:rsidRPr="00CD3F6C">
        <w:t xml:space="preserve"> ensure that the information is accurate </w:t>
      </w:r>
      <w:r>
        <w:t xml:space="preserve">and complete, </w:t>
      </w:r>
      <w:r w:rsidRPr="00CD3F6C">
        <w:t xml:space="preserve">and that the </w:t>
      </w:r>
      <w:r w:rsidRPr="00CD3F6C">
        <w:rPr>
          <w:bCs/>
        </w:rPr>
        <w:t xml:space="preserve">reference named </w:t>
      </w:r>
      <w:r w:rsidRPr="00CD3F6C">
        <w:t xml:space="preserve">can speak to the individual's </w:t>
      </w:r>
      <w:r w:rsidRPr="00CD3F6C">
        <w:rPr>
          <w:bCs/>
        </w:rPr>
        <w:t>performance in the role to be assigned on this contract.</w:t>
      </w:r>
    </w:p>
    <w:p w14:paraId="7EB268A5" w14:textId="5C32E96B" w:rsidR="000400E3" w:rsidRPr="00CD3F6C" w:rsidRDefault="000400E3" w:rsidP="0046245D">
      <w:pPr>
        <w:widowControl w:val="0"/>
        <w:autoSpaceDE w:val="0"/>
        <w:autoSpaceDN w:val="0"/>
        <w:adjustRightInd w:val="0"/>
        <w:spacing w:after="0" w:line="276" w:lineRule="auto"/>
        <w:rPr>
          <w:rFonts w:ascii="Times New Roman" w:hAnsi="Times New Roman" w:cs="Times New Roman"/>
          <w:sz w:val="24"/>
          <w:szCs w:val="24"/>
        </w:rPr>
      </w:pPr>
    </w:p>
    <w:p w14:paraId="2A2F9290" w14:textId="00E44028" w:rsidR="00C8292E" w:rsidRDefault="00C8292E" w:rsidP="0046245D">
      <w:pPr>
        <w:pStyle w:val="CM85"/>
        <w:spacing w:line="276" w:lineRule="auto"/>
      </w:pPr>
      <w:r w:rsidRPr="00CD3F6C">
        <w:t xml:space="preserve">The University reserves the right to check other sources available, including itself, if not provided as a reference by the Contractor. </w:t>
      </w:r>
      <w:r w:rsidR="0046245D">
        <w:t xml:space="preserve"> </w:t>
      </w:r>
      <w:r w:rsidR="004D64B6">
        <w:t>The University will hold references in strictest confidence</w:t>
      </w:r>
      <w:r w:rsidRPr="00CD3F6C">
        <w:t xml:space="preserve">. </w:t>
      </w:r>
    </w:p>
    <w:p w14:paraId="1E46313C" w14:textId="344EE1CC" w:rsidR="0046245D" w:rsidRDefault="0046245D" w:rsidP="0046245D">
      <w:pPr>
        <w:pStyle w:val="Default"/>
      </w:pPr>
    </w:p>
    <w:p w14:paraId="5139238E" w14:textId="05899E11" w:rsidR="0046245D" w:rsidRPr="0046245D" w:rsidRDefault="0046245D" w:rsidP="0046245D">
      <w:pPr>
        <w:pStyle w:val="Default"/>
      </w:pPr>
      <w:r>
        <w:t xml:space="preserve">All references of the Key Personnel will be checked during the Second Phase Technical Evaluation.  Only the short listed proposers will have their references contacted; however, all proposers responding </w:t>
      </w:r>
      <w:r w:rsidRPr="0046245D">
        <w:rPr>
          <w:u w:val="single"/>
        </w:rPr>
        <w:t>must</w:t>
      </w:r>
      <w:r>
        <w:t xml:space="preserve"> furnish this information within their Technical Proposal.</w:t>
      </w:r>
    </w:p>
    <w:p w14:paraId="64BF5153" w14:textId="67A06EBF" w:rsidR="00BF4A5B" w:rsidRPr="0081127A" w:rsidRDefault="00BF4A5B" w:rsidP="0081127A">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p>
    <w:p w14:paraId="1FC58085" w14:textId="3D28C03B" w:rsidR="00FC383F" w:rsidRPr="00FC383F" w:rsidRDefault="00FC383F" w:rsidP="00FC383F">
      <w:pPr>
        <w:pStyle w:val="NoSpacing"/>
        <w:spacing w:line="276" w:lineRule="auto"/>
        <w:rPr>
          <w:rFonts w:ascii="Times New Roman" w:hAnsi="Times New Roman" w:cs="Times New Roman"/>
          <w:b/>
          <w:spacing w:val="-3"/>
          <w:sz w:val="24"/>
          <w:szCs w:val="24"/>
        </w:rPr>
      </w:pPr>
      <w:r w:rsidRPr="00FC383F">
        <w:rPr>
          <w:rFonts w:ascii="Times New Roman" w:hAnsi="Times New Roman" w:cs="Times New Roman"/>
          <w:b/>
          <w:spacing w:val="-3"/>
          <w:sz w:val="24"/>
          <w:szCs w:val="24"/>
        </w:rPr>
        <w:t>2.7 Licenses</w:t>
      </w:r>
    </w:p>
    <w:p w14:paraId="6D9C53CB" w14:textId="13A9EA60" w:rsidR="00A06DC1" w:rsidRPr="00FC383F" w:rsidRDefault="00FC383F" w:rsidP="00FC383F">
      <w:pPr>
        <w:tabs>
          <w:tab w:val="left" w:pos="-1440"/>
          <w:tab w:val="num" w:pos="720"/>
        </w:tabs>
        <w:spacing w:after="0" w:line="276" w:lineRule="auto"/>
        <w:rPr>
          <w:rFonts w:ascii="Times New Roman" w:hAnsi="Times New Roman" w:cs="Times New Roman"/>
          <w:sz w:val="24"/>
          <w:szCs w:val="24"/>
        </w:rPr>
      </w:pPr>
      <w:r w:rsidRPr="00FC383F">
        <w:rPr>
          <w:rFonts w:ascii="Times New Roman" w:hAnsi="Times New Roman" w:cs="Times New Roman"/>
          <w:sz w:val="24"/>
          <w:szCs w:val="24"/>
        </w:rPr>
        <w:t xml:space="preserve">Include copies of all applicable licenses </w:t>
      </w:r>
      <w:r>
        <w:rPr>
          <w:rFonts w:ascii="Times New Roman" w:hAnsi="Times New Roman" w:cs="Times New Roman"/>
          <w:sz w:val="24"/>
          <w:szCs w:val="24"/>
        </w:rPr>
        <w:t xml:space="preserve">and certifications </w:t>
      </w:r>
      <w:r w:rsidRPr="00FC383F">
        <w:rPr>
          <w:rFonts w:ascii="Times New Roman" w:hAnsi="Times New Roman" w:cs="Times New Roman"/>
          <w:sz w:val="24"/>
          <w:szCs w:val="24"/>
        </w:rPr>
        <w:t>for the Firm and Key Personnel.</w:t>
      </w:r>
    </w:p>
    <w:p w14:paraId="5A906AC8" w14:textId="77777777" w:rsidR="00FC383F" w:rsidRPr="00FC383F" w:rsidRDefault="00FC383F" w:rsidP="00FC383F">
      <w:pPr>
        <w:tabs>
          <w:tab w:val="left" w:pos="-1440"/>
          <w:tab w:val="num" w:pos="720"/>
        </w:tabs>
        <w:spacing w:after="0" w:line="276" w:lineRule="auto"/>
        <w:rPr>
          <w:rFonts w:ascii="Times New Roman" w:hAnsi="Times New Roman" w:cs="Times New Roman"/>
          <w:sz w:val="24"/>
          <w:szCs w:val="24"/>
        </w:rPr>
      </w:pPr>
    </w:p>
    <w:p w14:paraId="2147908E" w14:textId="11178839" w:rsidR="00A06DC1" w:rsidRPr="0081127A" w:rsidRDefault="00FC383F" w:rsidP="0081127A">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2.8</w:t>
      </w:r>
      <w:r w:rsidR="00A06DC1" w:rsidRPr="0081127A">
        <w:rPr>
          <w:rFonts w:ascii="Times New Roman" w:hAnsi="Times New Roman" w:cs="Times New Roman"/>
          <w:b/>
          <w:bCs/>
          <w:sz w:val="24"/>
          <w:szCs w:val="24"/>
        </w:rPr>
        <w:t xml:space="preserve"> Bid/Proposal Affidavit</w:t>
      </w:r>
    </w:p>
    <w:p w14:paraId="0871E760" w14:textId="40C728F7" w:rsidR="00E0207C" w:rsidRPr="00080A9F" w:rsidRDefault="00A06DC1" w:rsidP="00080A9F">
      <w:pPr>
        <w:pStyle w:val="NoSpacing"/>
        <w:spacing w:line="276" w:lineRule="auto"/>
        <w:rPr>
          <w:rFonts w:ascii="Times New Roman" w:hAnsi="Times New Roman" w:cs="Times New Roman"/>
          <w:sz w:val="24"/>
          <w:szCs w:val="24"/>
        </w:rPr>
        <w:sectPr w:rsidR="00E0207C" w:rsidRPr="00080A9F" w:rsidSect="0081127A">
          <w:pgSz w:w="12240" w:h="15840"/>
          <w:pgMar w:top="1440" w:right="1080" w:bottom="1440" w:left="1080" w:header="720" w:footer="720" w:gutter="0"/>
          <w:cols w:space="720"/>
          <w:titlePg/>
          <w:docGrid w:linePitch="360"/>
        </w:sectPr>
      </w:pPr>
      <w:r w:rsidRPr="0081127A">
        <w:rPr>
          <w:rFonts w:ascii="Times New Roman" w:hAnsi="Times New Roman" w:cs="Times New Roman"/>
          <w:sz w:val="24"/>
          <w:szCs w:val="24"/>
        </w:rPr>
        <w:t>The Bid/Proposal Affidavit included in this RFP document must be executed by each responding proposer and submitted with the</w:t>
      </w:r>
      <w:r w:rsidR="00080A9F">
        <w:rPr>
          <w:rFonts w:ascii="Times New Roman" w:hAnsi="Times New Roman" w:cs="Times New Roman"/>
          <w:sz w:val="24"/>
          <w:szCs w:val="24"/>
        </w:rPr>
        <w:t xml:space="preserve"> proposer's technical proposal.</w:t>
      </w:r>
    </w:p>
    <w:p w14:paraId="1D74F64E" w14:textId="26E0B480" w:rsidR="004E3A12" w:rsidRPr="0081127A" w:rsidRDefault="004E3A12" w:rsidP="0081127A">
      <w:pPr>
        <w:spacing w:after="0" w:line="276" w:lineRule="auto"/>
        <w:jc w:val="center"/>
        <w:rPr>
          <w:rFonts w:ascii="Times New Roman" w:hAnsi="Times New Roman" w:cs="Times New Roman"/>
          <w:b/>
          <w:sz w:val="28"/>
          <w:szCs w:val="28"/>
        </w:rPr>
      </w:pPr>
      <w:bookmarkStart w:id="8" w:name="_Hlk47441831"/>
      <w:r w:rsidRPr="0081127A">
        <w:rPr>
          <w:rFonts w:ascii="Times New Roman" w:hAnsi="Times New Roman" w:cs="Times New Roman"/>
          <w:b/>
          <w:sz w:val="28"/>
          <w:szCs w:val="28"/>
        </w:rPr>
        <w:lastRenderedPageBreak/>
        <w:t>EVALUATION PROCESS</w:t>
      </w:r>
    </w:p>
    <w:bookmarkEnd w:id="8"/>
    <w:p w14:paraId="5852B044" w14:textId="77777777" w:rsidR="004E3A12" w:rsidRPr="0081127A" w:rsidRDefault="004E3A12" w:rsidP="0081127A">
      <w:pPr>
        <w:spacing w:after="0" w:line="276" w:lineRule="auto"/>
        <w:jc w:val="center"/>
        <w:rPr>
          <w:rFonts w:ascii="Times New Roman" w:hAnsi="Times New Roman" w:cs="Times New Roman"/>
          <w:b/>
          <w:sz w:val="16"/>
          <w:szCs w:val="16"/>
        </w:rPr>
      </w:pPr>
    </w:p>
    <w:p w14:paraId="5CAD4030" w14:textId="77777777" w:rsidR="00AF3F99" w:rsidRPr="0081127A" w:rsidRDefault="00AF3F99" w:rsidP="0081127A">
      <w:pPr>
        <w:tabs>
          <w:tab w:val="left" w:pos="-1440"/>
          <w:tab w:val="left" w:pos="-720"/>
          <w:tab w:val="left" w:pos="0"/>
          <w:tab w:val="left" w:pos="720"/>
          <w:tab w:val="left" w:pos="1440"/>
          <w:tab w:val="center" w:pos="4680"/>
        </w:tabs>
        <w:spacing w:after="0" w:line="276" w:lineRule="auto"/>
        <w:ind w:left="1440" w:hanging="1440"/>
        <w:jc w:val="both"/>
        <w:rPr>
          <w:rFonts w:ascii="Times New Roman" w:hAnsi="Times New Roman" w:cs="Times New Roman"/>
          <w:b/>
          <w:sz w:val="24"/>
          <w:szCs w:val="24"/>
        </w:rPr>
      </w:pPr>
      <w:r w:rsidRPr="0081127A">
        <w:rPr>
          <w:rFonts w:ascii="Times New Roman" w:hAnsi="Times New Roman" w:cs="Times New Roman"/>
          <w:b/>
          <w:sz w:val="24"/>
          <w:szCs w:val="24"/>
        </w:rPr>
        <w:t>3.1 Evaluation Overview</w:t>
      </w:r>
    </w:p>
    <w:p w14:paraId="7D844A86"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Proposals must meet the requirements as stated in this document.  Proposals that fail to meet one or more of the criteria may be ineligible for award.  The University may make any investigations deemed necessary to determine the ability of the firm to provide the work as specified herein.  </w:t>
      </w:r>
    </w:p>
    <w:p w14:paraId="572BF5C2"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p>
    <w:p w14:paraId="4C7FEFB6"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solicitation evaluation involves an iterative evaluation process through a number of different phases by an evaluation committee. The initial technical evaluation encompasses the review of the written technical proposal. The second technical evaluation incorporates information from the Interview Session and references.  The last phase is the review of the price proposal.  All firms will be notified if they do not meet the requirements for a particular phase.  The final proposal rating will be based on the second phase technical evaluation and the price proposal evaluation.  Technical merit will have a much greater weight than cost.</w:t>
      </w:r>
    </w:p>
    <w:p w14:paraId="631C09F5"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p>
    <w:p w14:paraId="45B6EAF9" w14:textId="6E71C77A" w:rsidR="00AF3F99" w:rsidRPr="0081127A" w:rsidRDefault="00AF3F99" w:rsidP="0081127A">
      <w:pPr>
        <w:tabs>
          <w:tab w:val="center" w:pos="468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University will choose from among the highest rated proposals those </w:t>
      </w:r>
      <w:r w:rsidR="004D64B6" w:rsidRPr="0081127A">
        <w:rPr>
          <w:rFonts w:ascii="Times New Roman" w:hAnsi="Times New Roman" w:cs="Times New Roman"/>
          <w:sz w:val="24"/>
          <w:szCs w:val="24"/>
        </w:rPr>
        <w:t>proposals that</w:t>
      </w:r>
      <w:r w:rsidRPr="0081127A">
        <w:rPr>
          <w:rFonts w:ascii="Times New Roman" w:hAnsi="Times New Roman" w:cs="Times New Roman"/>
          <w:sz w:val="24"/>
          <w:szCs w:val="24"/>
        </w:rPr>
        <w:t xml:space="preserve"> will best serve the interests of the University and the State, in accordance with University procurement policies.  The University reserves the right to negotiate or modify any element of the request for proposal evaluation process to secure the best possible arrangement for achieving the stated purpose.  The University reserves the right to make an award with or without negotiations. The final decision will not be based upon price alone.   </w:t>
      </w:r>
    </w:p>
    <w:p w14:paraId="15612CAC" w14:textId="77777777" w:rsidR="00AF3F99" w:rsidRPr="0081127A" w:rsidRDefault="00AF3F99" w:rsidP="0081127A">
      <w:pPr>
        <w:spacing w:after="0" w:line="276" w:lineRule="auto"/>
        <w:rPr>
          <w:rFonts w:ascii="Times New Roman" w:hAnsi="Times New Roman" w:cs="Times New Roman"/>
          <w:sz w:val="24"/>
          <w:szCs w:val="24"/>
        </w:rPr>
      </w:pPr>
    </w:p>
    <w:p w14:paraId="4BFB90A2" w14:textId="77777777" w:rsidR="00AF3F99" w:rsidRPr="0081127A" w:rsidRDefault="00AF3F99" w:rsidP="0081127A">
      <w:pPr>
        <w:tabs>
          <w:tab w:val="center" w:pos="4680"/>
        </w:tabs>
        <w:spacing w:after="0" w:line="276" w:lineRule="auto"/>
        <w:rPr>
          <w:rFonts w:ascii="Times New Roman" w:hAnsi="Times New Roman" w:cs="Times New Roman"/>
          <w:b/>
          <w:sz w:val="24"/>
          <w:szCs w:val="24"/>
        </w:rPr>
      </w:pPr>
      <w:r w:rsidRPr="0081127A">
        <w:rPr>
          <w:rFonts w:ascii="Times New Roman" w:hAnsi="Times New Roman" w:cs="Times New Roman"/>
          <w:b/>
          <w:sz w:val="24"/>
          <w:szCs w:val="24"/>
        </w:rPr>
        <w:t>3.2 Initial Technical Evaluation - Technical Proposals</w:t>
      </w:r>
    </w:p>
    <w:p w14:paraId="0CE88201" w14:textId="351786B3" w:rsidR="00AF3F99" w:rsidRPr="0081127A" w:rsidRDefault="004D64B6"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A University Selection and Evaluation Committee will conduct an Initial Technical Evaluation of the Technical Proposals</w:t>
      </w:r>
      <w:r w:rsidR="00AF3F99" w:rsidRPr="0081127A">
        <w:rPr>
          <w:rFonts w:ascii="Times New Roman" w:hAnsi="Times New Roman" w:cs="Times New Roman"/>
          <w:sz w:val="24"/>
          <w:szCs w:val="24"/>
        </w:rPr>
        <w:t xml:space="preserve">. </w:t>
      </w:r>
    </w:p>
    <w:p w14:paraId="4ED00A19" w14:textId="77777777" w:rsidR="00AF3F99" w:rsidRPr="0081127A" w:rsidRDefault="00AF3F99" w:rsidP="0081127A">
      <w:pPr>
        <w:tabs>
          <w:tab w:val="left" w:pos="-1440"/>
        </w:tabs>
        <w:spacing w:after="0" w:line="276" w:lineRule="auto"/>
        <w:ind w:left="1440" w:hanging="720"/>
        <w:rPr>
          <w:rFonts w:ascii="Times New Roman" w:hAnsi="Times New Roman" w:cs="Times New Roman"/>
          <w:sz w:val="24"/>
          <w:szCs w:val="24"/>
        </w:rPr>
      </w:pPr>
    </w:p>
    <w:p w14:paraId="1E204198"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Committee shall conduct its evaluation of the technical merit of the proposals in accordance with the evaluation criteria.  Proposals are evaluated to determine which proposal is most advantageous to the University.  The process involves applying the evaluation criteria in the RFP.  Based on the results of the initial technical evaluation, the University will develop a short list of firms that are deemed most qualified to perform the services required under this Contract who will advance in the procurement.</w:t>
      </w:r>
    </w:p>
    <w:p w14:paraId="568115E5" w14:textId="77777777" w:rsidR="00AF3F99" w:rsidRPr="0081127A" w:rsidRDefault="00AF3F99" w:rsidP="0081127A">
      <w:pPr>
        <w:tabs>
          <w:tab w:val="left" w:pos="-1440"/>
        </w:tabs>
        <w:spacing w:after="0" w:line="276" w:lineRule="auto"/>
        <w:ind w:left="1440" w:hanging="720"/>
        <w:rPr>
          <w:rFonts w:ascii="Times New Roman" w:hAnsi="Times New Roman" w:cs="Times New Roman"/>
          <w:sz w:val="24"/>
          <w:szCs w:val="24"/>
        </w:rPr>
      </w:pPr>
    </w:p>
    <w:p w14:paraId="3131DC71" w14:textId="1F48731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Those proposers not deemed susceptible of the award and not shortlisted will be advised and will not progress further in the procurement.</w:t>
      </w:r>
    </w:p>
    <w:p w14:paraId="60E2A441"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71C43D35" w14:textId="77777777" w:rsidR="00AF3F99" w:rsidRPr="0081127A" w:rsidRDefault="00AF3F99" w:rsidP="0081127A">
      <w:pPr>
        <w:tabs>
          <w:tab w:val="left" w:pos="-1440"/>
        </w:tabs>
        <w:spacing w:after="0" w:line="276" w:lineRule="auto"/>
        <w:rPr>
          <w:rFonts w:ascii="Times New Roman" w:hAnsi="Times New Roman" w:cs="Times New Roman"/>
          <w:b/>
          <w:sz w:val="24"/>
          <w:szCs w:val="24"/>
        </w:rPr>
      </w:pPr>
      <w:r w:rsidRPr="0081127A">
        <w:rPr>
          <w:rFonts w:ascii="Times New Roman" w:hAnsi="Times New Roman" w:cs="Times New Roman"/>
          <w:b/>
          <w:sz w:val="24"/>
          <w:szCs w:val="24"/>
        </w:rPr>
        <w:t xml:space="preserve">3.3 Interview Sessions and Second Technical Evaluation </w:t>
      </w:r>
    </w:p>
    <w:p w14:paraId="106D142A" w14:textId="71702DC7" w:rsidR="00AF3F99" w:rsidRPr="0081127A" w:rsidRDefault="00AF3F99" w:rsidP="0081127A">
      <w:pPr>
        <w:tabs>
          <w:tab w:val="center" w:pos="468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Upon completion of the evaluation of the written technical proposal, the University will contact shortlisted proposers to schedule an interview at the University.  Only those Proposers who are shortlisted </w:t>
      </w:r>
      <w:r w:rsidR="004D64B6" w:rsidRPr="0081127A">
        <w:rPr>
          <w:rFonts w:ascii="Times New Roman" w:hAnsi="Times New Roman" w:cs="Times New Roman"/>
          <w:sz w:val="24"/>
          <w:szCs w:val="24"/>
        </w:rPr>
        <w:t>because</w:t>
      </w:r>
      <w:r w:rsidRPr="0081127A">
        <w:rPr>
          <w:rFonts w:ascii="Times New Roman" w:hAnsi="Times New Roman" w:cs="Times New Roman"/>
          <w:sz w:val="24"/>
          <w:szCs w:val="24"/>
        </w:rPr>
        <w:t xml:space="preserve"> of the initial technical evaluation will be requested to attend an Interview Session at the University.  The date and time for these sessions will be set upon completion of the initial technical evaluation.  However, it is anticipated that the Interview Sessions will be conducted on the dates </w:t>
      </w:r>
      <w:r w:rsidRPr="0081127A">
        <w:rPr>
          <w:rFonts w:ascii="Times New Roman" w:hAnsi="Times New Roman" w:cs="Times New Roman"/>
          <w:sz w:val="24"/>
          <w:szCs w:val="24"/>
        </w:rPr>
        <w:lastRenderedPageBreak/>
        <w:t xml:space="preserve">provided in the Solicitation Schedule.  Each firm will be required to have the </w:t>
      </w:r>
      <w:r w:rsidR="003408FA" w:rsidRPr="0081127A">
        <w:rPr>
          <w:rFonts w:ascii="Times New Roman" w:hAnsi="Times New Roman" w:cs="Times New Roman"/>
          <w:sz w:val="24"/>
          <w:szCs w:val="24"/>
        </w:rPr>
        <w:t>following key personnel</w:t>
      </w:r>
      <w:r w:rsidRPr="0081127A">
        <w:rPr>
          <w:rFonts w:ascii="Times New Roman" w:hAnsi="Times New Roman" w:cs="Times New Roman"/>
          <w:sz w:val="24"/>
          <w:szCs w:val="24"/>
        </w:rPr>
        <w:t xml:space="preserve"> attend the interview</w:t>
      </w:r>
      <w:r w:rsidR="003408FA" w:rsidRPr="0081127A">
        <w:rPr>
          <w:rFonts w:ascii="Times New Roman" w:hAnsi="Times New Roman" w:cs="Times New Roman"/>
          <w:sz w:val="24"/>
          <w:szCs w:val="24"/>
        </w:rPr>
        <w:t>:</w:t>
      </w:r>
      <w:r w:rsidR="0047473F">
        <w:rPr>
          <w:rFonts w:ascii="Times New Roman" w:hAnsi="Times New Roman" w:cs="Times New Roman"/>
          <w:sz w:val="24"/>
          <w:szCs w:val="24"/>
        </w:rPr>
        <w:t xml:space="preserve"> business manager, project manager, account </w:t>
      </w:r>
      <w:r w:rsidR="004D64B6">
        <w:rPr>
          <w:rFonts w:ascii="Times New Roman" w:hAnsi="Times New Roman" w:cs="Times New Roman"/>
          <w:sz w:val="24"/>
          <w:szCs w:val="24"/>
        </w:rPr>
        <w:t>lead</w:t>
      </w:r>
      <w:r w:rsidR="004D64B6" w:rsidRPr="0081127A">
        <w:rPr>
          <w:rFonts w:ascii="Times New Roman" w:hAnsi="Times New Roman" w:cs="Times New Roman"/>
          <w:sz w:val="24"/>
          <w:szCs w:val="24"/>
        </w:rPr>
        <w:t>.</w:t>
      </w:r>
      <w:r w:rsidRPr="0081127A">
        <w:rPr>
          <w:rFonts w:ascii="Times New Roman" w:hAnsi="Times New Roman" w:cs="Times New Roman"/>
          <w:sz w:val="24"/>
          <w:szCs w:val="24"/>
        </w:rPr>
        <w:t xml:space="preserve">  </w:t>
      </w:r>
      <w:r w:rsidRPr="0081127A">
        <w:rPr>
          <w:rFonts w:ascii="Times New Roman" w:hAnsi="Times New Roman" w:cs="Times New Roman"/>
          <w:sz w:val="24"/>
          <w:szCs w:val="24"/>
          <w:u w:val="single"/>
        </w:rPr>
        <w:t>Proposers are advised to set aside the entire dates on this individual’s calendar to avoid any conflicts.</w:t>
      </w:r>
      <w:r w:rsidRPr="0081127A">
        <w:rPr>
          <w:rFonts w:ascii="Times New Roman" w:hAnsi="Times New Roman" w:cs="Times New Roman"/>
          <w:sz w:val="24"/>
          <w:szCs w:val="24"/>
        </w:rPr>
        <w:t xml:space="preserve">  At the time these sessions are scheduled, the University will confirm in writing with each Proposer the specifics of these sessions, including the date and time.  These sessions will be one-hour in duration.</w:t>
      </w:r>
    </w:p>
    <w:p w14:paraId="43AB571D"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p>
    <w:p w14:paraId="1F39D4CB"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Interview Session is an opportunity for the proposing firm to convey their background and expertise as it applies to this contract; and to address their understanding of the structure of services required for this contract.  The Interview Session also allows the University to meet the Proposer’s key personnel, discuss selected categories of the Proposer’s Technical Proposal, and clarify the scope of services for the contract.  </w:t>
      </w:r>
    </w:p>
    <w:p w14:paraId="08A540BF" w14:textId="77777777" w:rsidR="00AF3F99" w:rsidRPr="0081127A" w:rsidRDefault="00AF3F99" w:rsidP="0081127A">
      <w:pPr>
        <w:spacing w:after="0" w:line="276" w:lineRule="auto"/>
        <w:rPr>
          <w:rFonts w:ascii="Times New Roman" w:hAnsi="Times New Roman" w:cs="Times New Roman"/>
          <w:sz w:val="24"/>
          <w:szCs w:val="24"/>
        </w:rPr>
      </w:pPr>
    </w:p>
    <w:p w14:paraId="46B1A06D"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Following the Interview sessions, a </w:t>
      </w:r>
      <w:r w:rsidRPr="0081127A">
        <w:rPr>
          <w:rFonts w:ascii="Times New Roman" w:hAnsi="Times New Roman" w:cs="Times New Roman"/>
          <w:sz w:val="24"/>
          <w:szCs w:val="24"/>
          <w:u w:val="single"/>
        </w:rPr>
        <w:t>Second Phase Technical Evaluation</w:t>
      </w:r>
      <w:r w:rsidRPr="0081127A">
        <w:rPr>
          <w:rFonts w:ascii="Times New Roman" w:hAnsi="Times New Roman" w:cs="Times New Roman"/>
          <w:sz w:val="24"/>
          <w:szCs w:val="24"/>
        </w:rPr>
        <w:t xml:space="preserve"> will be conducted.  In the Second Phase Technical Evaluation, all information provided by the Proposer in both the initial technical proposal and the Interview session will be evaluated.  A second shortlist will result from this evaluation.  </w:t>
      </w:r>
    </w:p>
    <w:p w14:paraId="2764428D"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4C59E39A" w14:textId="30D86E11"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Upon completion of the second phase technical evaluation, proposers will be notified as to the results; that is, whether their firm is included or not on the second shortlist.  </w:t>
      </w:r>
      <w:r w:rsidR="004D64B6" w:rsidRPr="0081127A">
        <w:rPr>
          <w:rFonts w:ascii="Times New Roman" w:hAnsi="Times New Roman" w:cs="Times New Roman"/>
          <w:sz w:val="24"/>
          <w:szCs w:val="24"/>
        </w:rPr>
        <w:t>The University may request further information</w:t>
      </w:r>
      <w:r w:rsidRPr="0081127A">
        <w:rPr>
          <w:rFonts w:ascii="Times New Roman" w:hAnsi="Times New Roman" w:cs="Times New Roman"/>
          <w:sz w:val="24"/>
          <w:szCs w:val="24"/>
        </w:rPr>
        <w:t xml:space="preserve"> during the technical evaluation process and a Best &amp; Final Technical phase may be conducted.  </w:t>
      </w:r>
    </w:p>
    <w:p w14:paraId="2F7D769E" w14:textId="77777777" w:rsidR="00AF3F99" w:rsidRPr="0081127A" w:rsidRDefault="00AF3F99" w:rsidP="0081127A">
      <w:pPr>
        <w:tabs>
          <w:tab w:val="center" w:pos="4680"/>
        </w:tabs>
        <w:spacing w:after="0" w:line="276" w:lineRule="auto"/>
        <w:rPr>
          <w:rFonts w:ascii="Times New Roman" w:hAnsi="Times New Roman" w:cs="Times New Roman"/>
          <w:sz w:val="24"/>
          <w:szCs w:val="24"/>
        </w:rPr>
      </w:pPr>
    </w:p>
    <w:p w14:paraId="7B3C65E9" w14:textId="77777777" w:rsidR="00AF3F99" w:rsidRPr="0081127A" w:rsidRDefault="00AF3F99" w:rsidP="0081127A">
      <w:pPr>
        <w:spacing w:after="0" w:line="276" w:lineRule="auto"/>
        <w:jc w:val="both"/>
        <w:rPr>
          <w:rFonts w:ascii="Times New Roman" w:hAnsi="Times New Roman" w:cs="Times New Roman"/>
          <w:b/>
          <w:sz w:val="24"/>
          <w:szCs w:val="24"/>
        </w:rPr>
      </w:pPr>
      <w:r w:rsidRPr="0081127A">
        <w:rPr>
          <w:rFonts w:ascii="Times New Roman" w:hAnsi="Times New Roman" w:cs="Times New Roman"/>
          <w:b/>
          <w:sz w:val="24"/>
          <w:szCs w:val="24"/>
        </w:rPr>
        <w:t>3.4 Price Proposal</w:t>
      </w:r>
    </w:p>
    <w:p w14:paraId="571E85AB"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After completion of the Second Technical Evaluation, only Proposers who remain shortlisted based on the second phase technical evaluation will be requested to submit a Price Proposal. The form for the Price Proposal will be provided at the time that firms are shortlisted and scheduled for an Interview.</w:t>
      </w:r>
    </w:p>
    <w:p w14:paraId="48FACBDC" w14:textId="77777777" w:rsidR="00AF3F99" w:rsidRPr="0081127A" w:rsidRDefault="00AF3F99" w:rsidP="0081127A">
      <w:pPr>
        <w:spacing w:after="0" w:line="276" w:lineRule="auto"/>
        <w:rPr>
          <w:rFonts w:ascii="Times New Roman" w:hAnsi="Times New Roman" w:cs="Times New Roman"/>
          <w:sz w:val="24"/>
          <w:szCs w:val="24"/>
        </w:rPr>
      </w:pPr>
    </w:p>
    <w:p w14:paraId="586B8F7C" w14:textId="77777777" w:rsidR="00AF3F99" w:rsidRPr="0081127A" w:rsidRDefault="00AF3F99" w:rsidP="0081127A">
      <w:pPr>
        <w:tabs>
          <w:tab w:val="left" w:pos="-1440"/>
        </w:tabs>
        <w:spacing w:after="0" w:line="276" w:lineRule="auto"/>
        <w:rPr>
          <w:rFonts w:ascii="Times New Roman" w:hAnsi="Times New Roman" w:cs="Times New Roman"/>
          <w:b/>
          <w:sz w:val="24"/>
          <w:szCs w:val="24"/>
        </w:rPr>
      </w:pPr>
      <w:r w:rsidRPr="0081127A">
        <w:rPr>
          <w:rFonts w:ascii="Times New Roman" w:hAnsi="Times New Roman" w:cs="Times New Roman"/>
          <w:bCs/>
          <w:iCs/>
          <w:sz w:val="24"/>
          <w:szCs w:val="24"/>
        </w:rPr>
        <w:t xml:space="preserve">The price proposal shall be submitted via email to the Box address provided in the Solicitation Schedule. File names for the documents are to include the RFP number and the Proposer’s name. </w:t>
      </w:r>
    </w:p>
    <w:p w14:paraId="316C7CB6" w14:textId="77777777" w:rsidR="00AF3F99" w:rsidRPr="0081127A" w:rsidRDefault="00AF3F99" w:rsidP="0081127A">
      <w:pPr>
        <w:pStyle w:val="ListParagraph"/>
        <w:tabs>
          <w:tab w:val="left" w:pos="-1440"/>
        </w:tabs>
        <w:spacing w:after="0" w:line="276" w:lineRule="auto"/>
        <w:ind w:left="1440"/>
        <w:rPr>
          <w:rFonts w:ascii="Times New Roman" w:hAnsi="Times New Roman" w:cs="Times New Roman"/>
          <w:b/>
          <w:sz w:val="24"/>
          <w:szCs w:val="24"/>
        </w:rPr>
      </w:pPr>
    </w:p>
    <w:p w14:paraId="29F924D7" w14:textId="6109652B"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Price Proposal Form shall be filled out </w:t>
      </w:r>
      <w:r w:rsidRPr="0081127A">
        <w:rPr>
          <w:rFonts w:ascii="Times New Roman" w:hAnsi="Times New Roman" w:cs="Times New Roman"/>
          <w:bCs/>
          <w:sz w:val="24"/>
          <w:szCs w:val="24"/>
          <w:u w:val="single"/>
        </w:rPr>
        <w:t>completely inclusive of the attachments</w:t>
      </w:r>
      <w:r w:rsidRPr="0081127A">
        <w:rPr>
          <w:rFonts w:ascii="Times New Roman" w:hAnsi="Times New Roman" w:cs="Times New Roman"/>
          <w:sz w:val="24"/>
          <w:szCs w:val="24"/>
          <w:u w:val="single"/>
        </w:rPr>
        <w:t xml:space="preserve">. Please </w:t>
      </w:r>
      <w:r w:rsidR="004D64B6" w:rsidRPr="0081127A">
        <w:rPr>
          <w:rFonts w:ascii="Times New Roman" w:hAnsi="Times New Roman" w:cs="Times New Roman"/>
          <w:sz w:val="24"/>
          <w:szCs w:val="24"/>
          <w:u w:val="single"/>
        </w:rPr>
        <w:t>note</w:t>
      </w:r>
      <w:r w:rsidRPr="0081127A">
        <w:rPr>
          <w:rFonts w:ascii="Times New Roman" w:hAnsi="Times New Roman" w:cs="Times New Roman"/>
          <w:sz w:val="24"/>
          <w:szCs w:val="24"/>
          <w:u w:val="single"/>
        </w:rPr>
        <w:t xml:space="preserve"> that no changes, alterations or additions to the Price Proposal Form are permitted</w:t>
      </w:r>
      <w:r w:rsidRPr="0081127A">
        <w:rPr>
          <w:rFonts w:ascii="Times New Roman" w:hAnsi="Times New Roman" w:cs="Times New Roman"/>
          <w:sz w:val="24"/>
          <w:szCs w:val="24"/>
        </w:rPr>
        <w:t xml:space="preserve">. Price Proposals will not be opened publicly.  The Price Proposal, if submitted by an individual, shall be signed by the individual; if submitted by a partnership or joint venture, shall be signed by such member or members of the partnership or joint venture as have authority to bind the partnership or joint venture; if submitted by a corporation, shall be signed by an officer, and witnessed.  If the Form is not signed by an officer, a copy of the portion of the by-laws or board resolution, duly certified by the corporate secretary, must be attached that shows the authority of the person that signed on behalf of the corporation.  </w:t>
      </w:r>
    </w:p>
    <w:p w14:paraId="418227ED" w14:textId="77777777" w:rsidR="003408FA" w:rsidRPr="0081127A" w:rsidRDefault="003408FA" w:rsidP="0081127A">
      <w:pPr>
        <w:spacing w:after="0" w:line="276" w:lineRule="auto"/>
        <w:rPr>
          <w:rFonts w:ascii="Times New Roman" w:hAnsi="Times New Roman" w:cs="Times New Roman"/>
          <w:sz w:val="24"/>
          <w:szCs w:val="24"/>
        </w:rPr>
      </w:pPr>
    </w:p>
    <w:p w14:paraId="798F9A73" w14:textId="7986E277" w:rsidR="00AF3F99" w:rsidRPr="0081127A" w:rsidRDefault="00AF3F99" w:rsidP="0081127A">
      <w:pPr>
        <w:spacing w:after="0" w:line="276" w:lineRule="auto"/>
        <w:rPr>
          <w:rFonts w:ascii="Times New Roman" w:eastAsia="Calibri" w:hAnsi="Times New Roman" w:cs="Times New Roman"/>
          <w:sz w:val="24"/>
          <w:szCs w:val="24"/>
        </w:rPr>
      </w:pPr>
      <w:r w:rsidRPr="0081127A">
        <w:rPr>
          <w:rFonts w:ascii="Times New Roman" w:hAnsi="Times New Roman" w:cs="Times New Roman"/>
          <w:sz w:val="24"/>
          <w:szCs w:val="24"/>
        </w:rPr>
        <w:t>The University may elect to request Best &amp; Final Price Proposals.</w:t>
      </w:r>
    </w:p>
    <w:p w14:paraId="4193D8E3" w14:textId="77777777" w:rsidR="00AF3F99" w:rsidRPr="0081127A" w:rsidRDefault="00AF3F99" w:rsidP="0081127A">
      <w:pPr>
        <w:spacing w:after="0" w:line="276" w:lineRule="auto"/>
        <w:jc w:val="center"/>
        <w:rPr>
          <w:rFonts w:ascii="Times New Roman" w:hAnsi="Times New Roman" w:cs="Times New Roman"/>
          <w:b/>
          <w:bCs/>
          <w:sz w:val="24"/>
          <w:szCs w:val="24"/>
        </w:rPr>
        <w:sectPr w:rsidR="00AF3F99" w:rsidRPr="0081127A" w:rsidSect="0081127A">
          <w:pgSz w:w="12240" w:h="15840"/>
          <w:pgMar w:top="1440" w:right="1080" w:bottom="1440" w:left="1080" w:header="720" w:footer="720" w:gutter="0"/>
          <w:cols w:space="720"/>
          <w:titlePg/>
          <w:docGrid w:linePitch="360"/>
        </w:sectPr>
      </w:pPr>
    </w:p>
    <w:p w14:paraId="3B1E65D4" w14:textId="77777777" w:rsidR="00AF3F99" w:rsidRPr="0081127A" w:rsidRDefault="00AF3F99" w:rsidP="0081127A">
      <w:pPr>
        <w:widowControl w:val="0"/>
        <w:autoSpaceDE w:val="0"/>
        <w:autoSpaceDN w:val="0"/>
        <w:spacing w:after="0" w:line="276" w:lineRule="auto"/>
        <w:jc w:val="center"/>
        <w:rPr>
          <w:rFonts w:ascii="Times New Roman" w:eastAsia="Times New Roman" w:hAnsi="Times New Roman" w:cs="Times New Roman"/>
          <w:b/>
          <w:color w:val="000000"/>
          <w:sz w:val="28"/>
          <w:szCs w:val="28"/>
        </w:rPr>
      </w:pPr>
      <w:bookmarkStart w:id="9" w:name="_Hlk47441544"/>
      <w:r w:rsidRPr="0081127A">
        <w:rPr>
          <w:rFonts w:ascii="Times New Roman" w:hAnsi="Times New Roman" w:cs="Times New Roman"/>
          <w:b/>
          <w:sz w:val="28"/>
          <w:szCs w:val="28"/>
        </w:rPr>
        <w:lastRenderedPageBreak/>
        <w:t>GENERAL INFORMATION</w:t>
      </w:r>
    </w:p>
    <w:bookmarkEnd w:id="9"/>
    <w:p w14:paraId="1835490A" w14:textId="77777777" w:rsidR="00AF3F99" w:rsidRPr="0081127A" w:rsidRDefault="00AF3F99" w:rsidP="0081127A">
      <w:pPr>
        <w:widowControl w:val="0"/>
        <w:autoSpaceDE w:val="0"/>
        <w:autoSpaceDN w:val="0"/>
        <w:spacing w:after="0" w:line="276" w:lineRule="auto"/>
        <w:rPr>
          <w:rFonts w:ascii="Times New Roman" w:eastAsia="Times New Roman" w:hAnsi="Times New Roman" w:cs="Times New Roman"/>
          <w:b/>
          <w:color w:val="000000"/>
          <w:sz w:val="24"/>
          <w:szCs w:val="24"/>
        </w:rPr>
      </w:pPr>
    </w:p>
    <w:p w14:paraId="4F3FC200" w14:textId="77777777" w:rsidR="00AF3F99" w:rsidRPr="0081127A" w:rsidRDefault="00AF3F99" w:rsidP="0081127A">
      <w:pPr>
        <w:spacing w:after="0" w:line="276" w:lineRule="auto"/>
        <w:rPr>
          <w:rFonts w:ascii="Times New Roman" w:hAnsi="Times New Roman" w:cs="Times New Roman"/>
          <w:b/>
          <w:sz w:val="24"/>
          <w:szCs w:val="24"/>
        </w:rPr>
      </w:pPr>
      <w:r w:rsidRPr="0081127A">
        <w:rPr>
          <w:rFonts w:ascii="Times New Roman" w:hAnsi="Times New Roman" w:cs="Times New Roman"/>
          <w:b/>
          <w:sz w:val="24"/>
          <w:szCs w:val="24"/>
        </w:rPr>
        <w:t>4.1 Due Date and Time</w:t>
      </w:r>
    </w:p>
    <w:p w14:paraId="5C024AC5"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Technical Proposal shall be submitted via email to the Box address provided in the Solicitation schedule with the email time log no later than the date and time indicated in the Solicitation Schedule.  </w:t>
      </w:r>
    </w:p>
    <w:p w14:paraId="5EFB606D" w14:textId="77777777" w:rsidR="00AF3F99" w:rsidRPr="0081127A" w:rsidRDefault="00AF3F99" w:rsidP="0081127A">
      <w:pPr>
        <w:tabs>
          <w:tab w:val="left" w:pos="720"/>
        </w:tabs>
        <w:spacing w:after="0" w:line="276" w:lineRule="auto"/>
        <w:ind w:left="720"/>
        <w:rPr>
          <w:rFonts w:ascii="Times New Roman" w:hAnsi="Times New Roman" w:cs="Times New Roman"/>
          <w:sz w:val="24"/>
          <w:szCs w:val="24"/>
        </w:rPr>
      </w:pPr>
    </w:p>
    <w:p w14:paraId="6CAF0EE9" w14:textId="2EBA9CB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Price Proposals will only be requested from those proposers who are shortlisted following the second phase technical evaluation. The due date for Price Proposals will be </w:t>
      </w:r>
      <w:r w:rsidR="000E2445" w:rsidRPr="0081127A">
        <w:rPr>
          <w:rFonts w:ascii="Times New Roman" w:hAnsi="Times New Roman" w:cs="Times New Roman"/>
          <w:sz w:val="24"/>
          <w:szCs w:val="24"/>
        </w:rPr>
        <w:t>finalized</w:t>
      </w:r>
      <w:r w:rsidRPr="0081127A">
        <w:rPr>
          <w:rFonts w:ascii="Times New Roman" w:hAnsi="Times New Roman" w:cs="Times New Roman"/>
          <w:sz w:val="24"/>
          <w:szCs w:val="24"/>
        </w:rPr>
        <w:t xml:space="preserve"> upon complet</w:t>
      </w:r>
      <w:r w:rsidR="000E2445" w:rsidRPr="0081127A">
        <w:rPr>
          <w:rFonts w:ascii="Times New Roman" w:hAnsi="Times New Roman" w:cs="Times New Roman"/>
          <w:sz w:val="24"/>
          <w:szCs w:val="24"/>
        </w:rPr>
        <w:t>ion of the technical evaluation;</w:t>
      </w:r>
      <w:r w:rsidRPr="0081127A">
        <w:rPr>
          <w:rFonts w:ascii="Times New Roman" w:hAnsi="Times New Roman" w:cs="Times New Roman"/>
          <w:sz w:val="24"/>
          <w:szCs w:val="24"/>
        </w:rPr>
        <w:t xml:space="preserve"> however, the University anticipates the price proposal due date to be as provided in the Solicitation Schedule</w:t>
      </w:r>
      <w:r w:rsidRPr="0081127A">
        <w:rPr>
          <w:rFonts w:ascii="Times New Roman" w:hAnsi="Times New Roman" w:cs="Times New Roman"/>
          <w:b/>
          <w:bCs/>
          <w:sz w:val="24"/>
          <w:szCs w:val="24"/>
        </w:rPr>
        <w:t>.</w:t>
      </w:r>
    </w:p>
    <w:p w14:paraId="12DBEE45" w14:textId="77777777" w:rsidR="00AF3F99" w:rsidRPr="0081127A" w:rsidRDefault="00AF3F99" w:rsidP="0081127A">
      <w:pPr>
        <w:tabs>
          <w:tab w:val="left" w:pos="720"/>
        </w:tabs>
        <w:spacing w:after="0" w:line="276" w:lineRule="auto"/>
        <w:ind w:left="720"/>
        <w:rPr>
          <w:rFonts w:ascii="Times New Roman" w:hAnsi="Times New Roman" w:cs="Times New Roman"/>
          <w:sz w:val="24"/>
          <w:szCs w:val="24"/>
        </w:rPr>
      </w:pPr>
    </w:p>
    <w:p w14:paraId="1A5076A7"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Proposers shall allow sufficient time in submitting responses to the RFP to ensure timely receipt by the Issuing Office via the Box site.  </w:t>
      </w:r>
      <w:r w:rsidRPr="0081127A">
        <w:rPr>
          <w:rFonts w:ascii="Times New Roman" w:hAnsi="Times New Roman" w:cs="Times New Roman"/>
          <w:sz w:val="24"/>
          <w:szCs w:val="24"/>
          <w:u w:val="single"/>
        </w:rPr>
        <w:t>Proposers should receive an automatically generated verification from Box when the file has successfully uploaded</w:t>
      </w:r>
      <w:r w:rsidRPr="0081127A">
        <w:rPr>
          <w:rFonts w:ascii="Times New Roman" w:hAnsi="Times New Roman" w:cs="Times New Roman"/>
          <w:sz w:val="24"/>
          <w:szCs w:val="24"/>
        </w:rPr>
        <w:t>.  Proposers that do not receive verification should immediately contact the Issuing Office to confirm that their response has been received.  Proposals or unsolicited amendments to proposals arriving after the due date and time will not be considered.</w:t>
      </w:r>
    </w:p>
    <w:p w14:paraId="1BE4B73E" w14:textId="77777777" w:rsidR="00AF3F99" w:rsidRPr="0081127A" w:rsidRDefault="00AF3F99" w:rsidP="0081127A">
      <w:pPr>
        <w:tabs>
          <w:tab w:val="left" w:pos="720"/>
        </w:tabs>
        <w:spacing w:after="0" w:line="276" w:lineRule="auto"/>
        <w:rPr>
          <w:rFonts w:ascii="Times New Roman" w:hAnsi="Times New Roman" w:cs="Times New Roman"/>
          <w:sz w:val="24"/>
          <w:szCs w:val="24"/>
        </w:rPr>
      </w:pPr>
    </w:p>
    <w:p w14:paraId="30567F72"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b/>
          <w:sz w:val="24"/>
          <w:szCs w:val="24"/>
        </w:rPr>
        <w:t>4.2 Late Proposals</w:t>
      </w:r>
    </w:p>
    <w:p w14:paraId="0163FB8E"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Any proposal, request for modification, or request for withdrawal that is not received at the designated location, time, and date set forth in the Solicitation Schedule will be deemed late and will not be considered.  Delivery of the proposal to the specified location at the prescribed time and date is the sole responsibility of the proposer. </w:t>
      </w:r>
    </w:p>
    <w:p w14:paraId="73B62078" w14:textId="77777777" w:rsidR="00AF3F99" w:rsidRPr="0081127A" w:rsidRDefault="00AF3F99" w:rsidP="0081127A">
      <w:pPr>
        <w:tabs>
          <w:tab w:val="left" w:pos="720"/>
        </w:tabs>
        <w:spacing w:after="0" w:line="276" w:lineRule="auto"/>
        <w:rPr>
          <w:rFonts w:ascii="Times New Roman" w:hAnsi="Times New Roman" w:cs="Times New Roman"/>
          <w:sz w:val="24"/>
          <w:szCs w:val="24"/>
        </w:rPr>
      </w:pPr>
    </w:p>
    <w:p w14:paraId="2D088A0A"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4.3 Multiple/Alternative Proposals</w:t>
      </w:r>
    </w:p>
    <w:p w14:paraId="3BA47CF9" w14:textId="77777777" w:rsidR="00AF3F99" w:rsidRPr="0081127A" w:rsidRDefault="00AF3F99" w:rsidP="0081127A">
      <w:pPr>
        <w:tabs>
          <w:tab w:val="left" w:pos="720"/>
        </w:tabs>
        <w:spacing w:after="0" w:line="276" w:lineRule="auto"/>
        <w:rPr>
          <w:rFonts w:ascii="Times New Roman" w:hAnsi="Times New Roman" w:cs="Times New Roman"/>
          <w:b/>
          <w:bCs/>
          <w:sz w:val="24"/>
          <w:szCs w:val="24"/>
          <w:u w:val="single"/>
        </w:rPr>
      </w:pPr>
      <w:r w:rsidRPr="0081127A">
        <w:rPr>
          <w:rFonts w:ascii="Times New Roman" w:hAnsi="Times New Roman" w:cs="Times New Roman"/>
          <w:sz w:val="24"/>
          <w:szCs w:val="24"/>
        </w:rPr>
        <w:t xml:space="preserve">Proposers may </w:t>
      </w:r>
      <w:r w:rsidRPr="0081127A">
        <w:rPr>
          <w:rFonts w:ascii="Times New Roman" w:hAnsi="Times New Roman" w:cs="Times New Roman"/>
          <w:sz w:val="24"/>
          <w:szCs w:val="24"/>
          <w:u w:val="single"/>
        </w:rPr>
        <w:t>not</w:t>
      </w:r>
      <w:r w:rsidRPr="0081127A">
        <w:rPr>
          <w:rFonts w:ascii="Times New Roman" w:hAnsi="Times New Roman" w:cs="Times New Roman"/>
          <w:sz w:val="24"/>
          <w:szCs w:val="24"/>
        </w:rPr>
        <w:t xml:space="preserve"> submit more than one (1) proposal nor may proposers submit an alternate to this RFP.  </w:t>
      </w:r>
    </w:p>
    <w:p w14:paraId="305B200B" w14:textId="77777777" w:rsidR="00AF3F99" w:rsidRPr="0081127A" w:rsidRDefault="00AF3F99" w:rsidP="0081127A">
      <w:pPr>
        <w:tabs>
          <w:tab w:val="left" w:pos="720"/>
        </w:tabs>
        <w:spacing w:after="0" w:line="276" w:lineRule="auto"/>
        <w:ind w:left="720"/>
        <w:rPr>
          <w:rFonts w:ascii="Times New Roman" w:hAnsi="Times New Roman" w:cs="Times New Roman"/>
          <w:sz w:val="24"/>
          <w:szCs w:val="24"/>
        </w:rPr>
      </w:pPr>
    </w:p>
    <w:p w14:paraId="32E919B1"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4.4 Modifications and Withdrawals of Proposals</w:t>
      </w:r>
    </w:p>
    <w:p w14:paraId="338B7105" w14:textId="2B20217D"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Withdrawal of, or modifications to, proposals are effective only if written notice is filed to the Issuing Office prior to the time proposals are due.  A notice of withdrawal or modification to a proposal must be signed by an officer with the authority to commit the </w:t>
      </w:r>
      <w:r w:rsidR="00C13D73" w:rsidRPr="0081127A">
        <w:rPr>
          <w:rFonts w:ascii="Times New Roman" w:hAnsi="Times New Roman" w:cs="Times New Roman"/>
          <w:sz w:val="24"/>
          <w:szCs w:val="24"/>
        </w:rPr>
        <w:t>firm</w:t>
      </w:r>
      <w:r w:rsidRPr="0081127A">
        <w:rPr>
          <w:rFonts w:ascii="Times New Roman" w:hAnsi="Times New Roman" w:cs="Times New Roman"/>
          <w:sz w:val="24"/>
          <w:szCs w:val="24"/>
        </w:rPr>
        <w:t>.</w:t>
      </w:r>
    </w:p>
    <w:p w14:paraId="077B9EDE" w14:textId="77777777" w:rsidR="00AF3F99" w:rsidRPr="0081127A" w:rsidRDefault="00AF3F99" w:rsidP="0081127A">
      <w:pPr>
        <w:tabs>
          <w:tab w:val="left" w:pos="-1440"/>
          <w:tab w:val="num" w:pos="720"/>
        </w:tabs>
        <w:spacing w:after="0" w:line="276" w:lineRule="auto"/>
        <w:ind w:left="720"/>
        <w:rPr>
          <w:rFonts w:ascii="Times New Roman" w:hAnsi="Times New Roman" w:cs="Times New Roman"/>
          <w:sz w:val="24"/>
          <w:szCs w:val="24"/>
        </w:rPr>
      </w:pPr>
    </w:p>
    <w:p w14:paraId="2C8A5A28"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No withdrawal or modifications will be accepted after the time proposals are due.</w:t>
      </w:r>
    </w:p>
    <w:p w14:paraId="52B16A26"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7B4227CA" w14:textId="77777777" w:rsidR="00AF3F99" w:rsidRPr="0081127A" w:rsidRDefault="00AF3F99" w:rsidP="0081127A">
      <w:pPr>
        <w:tabs>
          <w:tab w:val="left" w:pos="-1440"/>
          <w:tab w:val="left" w:pos="135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4.5 Pre-Proposal Conference</w:t>
      </w:r>
    </w:p>
    <w:p w14:paraId="33FD777B" w14:textId="0B83CAAC" w:rsidR="00AF3F99" w:rsidRPr="0081127A" w:rsidRDefault="00AF3F99" w:rsidP="0081127A">
      <w:pPr>
        <w:tabs>
          <w:tab w:val="left" w:pos="-1440"/>
          <w:tab w:val="num"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A </w:t>
      </w:r>
      <w:r w:rsidRPr="0081127A">
        <w:rPr>
          <w:rFonts w:ascii="Times New Roman" w:hAnsi="Times New Roman" w:cs="Times New Roman"/>
          <w:bCs/>
          <w:sz w:val="24"/>
          <w:szCs w:val="24"/>
        </w:rPr>
        <w:t>Pre-Proposal Conference</w:t>
      </w:r>
      <w:r w:rsidRPr="0081127A">
        <w:rPr>
          <w:rFonts w:ascii="Times New Roman" w:hAnsi="Times New Roman" w:cs="Times New Roman"/>
          <w:sz w:val="24"/>
          <w:szCs w:val="24"/>
        </w:rPr>
        <w:t xml:space="preserve"> will be held at the date, time, and location indicated on the Solicitation Schedule.  Attendance is </w:t>
      </w:r>
      <w:r w:rsidRPr="0081127A">
        <w:rPr>
          <w:rFonts w:ascii="Times New Roman" w:hAnsi="Times New Roman" w:cs="Times New Roman"/>
          <w:bCs/>
          <w:iCs/>
          <w:sz w:val="24"/>
          <w:szCs w:val="24"/>
        </w:rPr>
        <w:t>not mandatory</w:t>
      </w:r>
      <w:r w:rsidRPr="0081127A">
        <w:rPr>
          <w:rFonts w:ascii="Times New Roman" w:hAnsi="Times New Roman" w:cs="Times New Roman"/>
          <w:sz w:val="24"/>
          <w:szCs w:val="24"/>
        </w:rPr>
        <w:t xml:space="preserve">, but </w:t>
      </w:r>
      <w:r w:rsidR="00894E7B" w:rsidRPr="0081127A">
        <w:rPr>
          <w:rFonts w:ascii="Times New Roman" w:hAnsi="Times New Roman" w:cs="Times New Roman"/>
          <w:sz w:val="24"/>
          <w:szCs w:val="24"/>
        </w:rPr>
        <w:t xml:space="preserve">it </w:t>
      </w:r>
      <w:r w:rsidRPr="0081127A">
        <w:rPr>
          <w:rFonts w:ascii="Times New Roman" w:hAnsi="Times New Roman" w:cs="Times New Roman"/>
          <w:sz w:val="24"/>
          <w:szCs w:val="24"/>
        </w:rPr>
        <w:t xml:space="preserve">is strongly recommended as clarifications may be provided.  As this on-call contract is not associated with any pending projects, a site visit will </w:t>
      </w:r>
      <w:r w:rsidRPr="0081127A">
        <w:rPr>
          <w:rFonts w:ascii="Times New Roman" w:hAnsi="Times New Roman" w:cs="Times New Roman"/>
          <w:sz w:val="24"/>
          <w:szCs w:val="24"/>
          <w:u w:val="single"/>
        </w:rPr>
        <w:t xml:space="preserve">not </w:t>
      </w:r>
      <w:r w:rsidRPr="0081127A">
        <w:rPr>
          <w:rFonts w:ascii="Times New Roman" w:hAnsi="Times New Roman" w:cs="Times New Roman"/>
          <w:sz w:val="24"/>
          <w:szCs w:val="24"/>
        </w:rPr>
        <w:t xml:space="preserve">be conducted as part of the Pre-Proposal Conference.  </w:t>
      </w:r>
    </w:p>
    <w:p w14:paraId="1DDD7058" w14:textId="77777777" w:rsidR="00AF3F99" w:rsidRPr="0081127A" w:rsidRDefault="00AF3F99" w:rsidP="0081127A">
      <w:pPr>
        <w:spacing w:after="0" w:line="276" w:lineRule="auto"/>
        <w:ind w:left="720" w:hanging="720"/>
        <w:rPr>
          <w:rFonts w:ascii="Times New Roman" w:hAnsi="Times New Roman" w:cs="Times New Roman"/>
          <w:sz w:val="24"/>
          <w:szCs w:val="24"/>
        </w:rPr>
      </w:pPr>
    </w:p>
    <w:p w14:paraId="532B9E75"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lastRenderedPageBreak/>
        <w:t>4.6 Issuing Office</w:t>
      </w:r>
    </w:p>
    <w:p w14:paraId="4B6ADB13"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Issuing Office shall be the </w:t>
      </w:r>
      <w:r w:rsidRPr="0081127A">
        <w:rPr>
          <w:rFonts w:ascii="Times New Roman" w:hAnsi="Times New Roman" w:cs="Times New Roman"/>
          <w:b/>
          <w:bCs/>
          <w:sz w:val="24"/>
          <w:szCs w:val="24"/>
          <w:u w:val="single"/>
        </w:rPr>
        <w:t>sole</w:t>
      </w:r>
      <w:r w:rsidRPr="0081127A">
        <w:rPr>
          <w:rFonts w:ascii="Times New Roman" w:hAnsi="Times New Roman" w:cs="Times New Roman"/>
          <w:sz w:val="24"/>
          <w:szCs w:val="24"/>
        </w:rPr>
        <w:t xml:space="preserve"> point of contact with the University for purposes of the preparation and submittal of the RFP proposal.  The Issuing Office is:</w:t>
      </w:r>
    </w:p>
    <w:p w14:paraId="5D63494F" w14:textId="77777777" w:rsidR="00AF3F99" w:rsidRPr="0081127A" w:rsidRDefault="00AF3F99" w:rsidP="0081127A">
      <w:pPr>
        <w:spacing w:after="0" w:line="276" w:lineRule="auto"/>
        <w:ind w:left="720" w:hanging="720"/>
        <w:rPr>
          <w:rFonts w:ascii="Times New Roman" w:hAnsi="Times New Roman" w:cs="Times New Roman"/>
          <w:sz w:val="24"/>
          <w:szCs w:val="24"/>
        </w:rPr>
      </w:pPr>
    </w:p>
    <w:p w14:paraId="45003AA2"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University of Maryland, Baltimore County</w:t>
      </w:r>
    </w:p>
    <w:p w14:paraId="34D63803"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Department of Procurement &amp; Strategic Sourcing</w:t>
      </w:r>
    </w:p>
    <w:p w14:paraId="192F98CB"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Administration Building, 7</w:t>
      </w:r>
      <w:r w:rsidRPr="0081127A">
        <w:rPr>
          <w:rFonts w:ascii="Times New Roman" w:hAnsi="Times New Roman" w:cs="Times New Roman"/>
          <w:sz w:val="24"/>
          <w:szCs w:val="24"/>
          <w:vertAlign w:val="superscript"/>
        </w:rPr>
        <w:t>th</w:t>
      </w:r>
      <w:r w:rsidRPr="0081127A">
        <w:rPr>
          <w:rFonts w:ascii="Times New Roman" w:hAnsi="Times New Roman" w:cs="Times New Roman"/>
          <w:sz w:val="24"/>
          <w:szCs w:val="24"/>
        </w:rPr>
        <w:t xml:space="preserve"> Floor</w:t>
      </w:r>
    </w:p>
    <w:p w14:paraId="52056515"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1000 Hilltop Circle</w:t>
      </w:r>
    </w:p>
    <w:p w14:paraId="3403BF74"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Baltimore, Maryland 21250</w:t>
      </w:r>
    </w:p>
    <w:p w14:paraId="0ED4A367"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0E8D6D3B"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All questions on this procurement are to be directed via email to the following individuals:</w:t>
      </w:r>
    </w:p>
    <w:p w14:paraId="62A4167F"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4BFFEA77" w14:textId="05EB129E" w:rsidR="00AF3F99" w:rsidRPr="0081127A" w:rsidRDefault="00AF3F99" w:rsidP="0081127A">
      <w:pPr>
        <w:tabs>
          <w:tab w:val="left" w:pos="-1440"/>
        </w:tabs>
        <w:spacing w:after="0" w:line="276" w:lineRule="auto"/>
        <w:rPr>
          <w:rStyle w:val="Hyperlink"/>
          <w:rFonts w:ascii="Times New Roman" w:hAnsi="Times New Roman" w:cs="Times New Roman"/>
          <w:sz w:val="24"/>
          <w:szCs w:val="24"/>
        </w:rPr>
      </w:pPr>
      <w:r w:rsidRPr="0081127A">
        <w:rPr>
          <w:rFonts w:ascii="Times New Roman" w:hAnsi="Times New Roman" w:cs="Times New Roman"/>
          <w:sz w:val="24"/>
          <w:szCs w:val="24"/>
        </w:rPr>
        <w:tab/>
      </w:r>
      <w:r w:rsidR="00C34D9B">
        <w:rPr>
          <w:rFonts w:ascii="Times New Roman" w:hAnsi="Times New Roman" w:cs="Times New Roman"/>
          <w:sz w:val="24"/>
          <w:szCs w:val="24"/>
        </w:rPr>
        <w:t xml:space="preserve">Rob Johnson: </w:t>
      </w:r>
      <w:hyperlink r:id="rId18" w:history="1">
        <w:r w:rsidR="00C34D9B" w:rsidRPr="003E776B">
          <w:rPr>
            <w:rStyle w:val="Hyperlink"/>
            <w:rFonts w:ascii="Times New Roman" w:hAnsi="Times New Roman" w:cs="Times New Roman"/>
            <w:sz w:val="24"/>
            <w:szCs w:val="24"/>
          </w:rPr>
          <w:t>rjohns12@umbc.edu</w:t>
        </w:r>
      </w:hyperlink>
      <w:r w:rsidR="00C34D9B">
        <w:rPr>
          <w:rFonts w:ascii="Times New Roman" w:hAnsi="Times New Roman" w:cs="Times New Roman"/>
          <w:sz w:val="24"/>
          <w:szCs w:val="24"/>
        </w:rPr>
        <w:t xml:space="preserve"> </w:t>
      </w:r>
    </w:p>
    <w:p w14:paraId="33D2B963" w14:textId="77777777" w:rsidR="00AF3F99" w:rsidRPr="0081127A" w:rsidRDefault="00AF3F99" w:rsidP="0081127A">
      <w:pPr>
        <w:tabs>
          <w:tab w:val="left" w:pos="-1440"/>
        </w:tabs>
        <w:spacing w:after="0" w:line="276" w:lineRule="auto"/>
        <w:ind w:left="720" w:hanging="720"/>
        <w:rPr>
          <w:rFonts w:ascii="Times New Roman" w:hAnsi="Times New Roman" w:cs="Times New Roman"/>
          <w:sz w:val="24"/>
          <w:szCs w:val="24"/>
        </w:rPr>
      </w:pPr>
    </w:p>
    <w:p w14:paraId="361EE2DB"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4.7 Questions, Inquiries, Clarifications, and Addenda</w:t>
      </w:r>
    </w:p>
    <w:p w14:paraId="59F1C7DE" w14:textId="77777777" w:rsidR="00AF3F99" w:rsidRPr="0081127A" w:rsidRDefault="00AF3F99" w:rsidP="0081127A">
      <w:pPr>
        <w:tabs>
          <w:tab w:val="left" w:pos="-1440"/>
        </w:tabs>
        <w:spacing w:after="0" w:line="276" w:lineRule="auto"/>
        <w:rPr>
          <w:rFonts w:ascii="Times New Roman" w:hAnsi="Times New Roman" w:cs="Times New Roman"/>
          <w:i/>
          <w:color w:val="FF0000"/>
          <w:sz w:val="24"/>
          <w:szCs w:val="24"/>
        </w:rPr>
      </w:pPr>
      <w:r w:rsidRPr="0081127A">
        <w:rPr>
          <w:rFonts w:ascii="Times New Roman" w:hAnsi="Times New Roman" w:cs="Times New Roman"/>
          <w:sz w:val="24"/>
          <w:szCs w:val="24"/>
        </w:rPr>
        <w:t>Questions and inquiries shall be submitted to the Issuing Office no later than the date and time indicated in the Solicitation Schedule.</w:t>
      </w:r>
      <w:r w:rsidRPr="0081127A">
        <w:rPr>
          <w:rFonts w:ascii="Times New Roman" w:hAnsi="Times New Roman" w:cs="Times New Roman"/>
          <w:i/>
          <w:color w:val="FF0000"/>
          <w:sz w:val="24"/>
          <w:szCs w:val="24"/>
        </w:rPr>
        <w:t xml:space="preserve"> </w:t>
      </w:r>
    </w:p>
    <w:p w14:paraId="2B8D8776" w14:textId="77777777" w:rsidR="00AF3F99" w:rsidRPr="0081127A" w:rsidRDefault="00AF3F99" w:rsidP="0081127A">
      <w:pPr>
        <w:tabs>
          <w:tab w:val="left" w:pos="-1440"/>
        </w:tabs>
        <w:spacing w:after="0" w:line="276" w:lineRule="auto"/>
        <w:rPr>
          <w:rFonts w:ascii="Times New Roman" w:hAnsi="Times New Roman" w:cs="Times New Roman"/>
          <w:i/>
          <w:color w:val="FF0000"/>
          <w:sz w:val="24"/>
          <w:szCs w:val="24"/>
        </w:rPr>
      </w:pPr>
    </w:p>
    <w:p w14:paraId="6F927E59" w14:textId="4FDA4F8F"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Should a Proposer find discrepancies in the RFP documents, or be in doubt as to the meaning or intent of any part thereof, the Proposer must, prior to the question deadline listed in the Solicitation Schedule, request clarification in writing from the Issuing Office, who will issue a written Addendum to the Contract.  Failure to request such clarification is a waiver to any claim by the Proposer for expense made necessary </w:t>
      </w:r>
      <w:r w:rsidR="004D64B6" w:rsidRPr="0081127A">
        <w:rPr>
          <w:rFonts w:ascii="Times New Roman" w:hAnsi="Times New Roman" w:cs="Times New Roman"/>
          <w:sz w:val="24"/>
          <w:szCs w:val="24"/>
        </w:rPr>
        <w:t>because of</w:t>
      </w:r>
      <w:r w:rsidRPr="0081127A">
        <w:rPr>
          <w:rFonts w:ascii="Times New Roman" w:hAnsi="Times New Roman" w:cs="Times New Roman"/>
          <w:sz w:val="24"/>
          <w:szCs w:val="24"/>
        </w:rPr>
        <w:t xml:space="preserve"> later interpretation of the RFP documents by the University. Requests shall include the RFP number and name.</w:t>
      </w:r>
    </w:p>
    <w:p w14:paraId="62061D48" w14:textId="77777777" w:rsidR="00AF3F99" w:rsidRPr="0081127A" w:rsidRDefault="00AF3F99" w:rsidP="0081127A">
      <w:pPr>
        <w:tabs>
          <w:tab w:val="left" w:pos="-1440"/>
          <w:tab w:val="num" w:pos="720"/>
        </w:tabs>
        <w:spacing w:after="0" w:line="276" w:lineRule="auto"/>
        <w:ind w:left="720" w:hanging="720"/>
        <w:rPr>
          <w:rFonts w:ascii="Times New Roman" w:hAnsi="Times New Roman" w:cs="Times New Roman"/>
          <w:sz w:val="24"/>
          <w:szCs w:val="24"/>
        </w:rPr>
      </w:pPr>
    </w:p>
    <w:p w14:paraId="1F9E443A"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Oral explanations or instructions will not be binding; only written Addenda will be binding. Any Addenda resulting from these requests will be posted on the University’s bid board.  The Proposer shall acknowledge the receipt of all addenda in the Acknowledgement of Receipt of Addenda Form.</w:t>
      </w:r>
    </w:p>
    <w:p w14:paraId="15AC1C38" w14:textId="77777777" w:rsidR="00AF3F99" w:rsidRPr="0081127A" w:rsidRDefault="00AF3F99" w:rsidP="0081127A">
      <w:pPr>
        <w:pStyle w:val="ListParagraph"/>
        <w:tabs>
          <w:tab w:val="num" w:pos="720"/>
        </w:tabs>
        <w:spacing w:after="0" w:line="276" w:lineRule="auto"/>
        <w:ind w:hanging="720"/>
        <w:rPr>
          <w:rFonts w:ascii="Times New Roman" w:hAnsi="Times New Roman" w:cs="Times New Roman"/>
          <w:sz w:val="24"/>
          <w:szCs w:val="24"/>
        </w:rPr>
      </w:pPr>
    </w:p>
    <w:p w14:paraId="06C35E33" w14:textId="77777777" w:rsidR="00AF3F99" w:rsidRPr="0081127A" w:rsidRDefault="00AF3F99" w:rsidP="0081127A">
      <w:pPr>
        <w:tabs>
          <w:tab w:val="left" w:pos="-1440"/>
        </w:tabs>
        <w:spacing w:after="0" w:line="276" w:lineRule="auto"/>
        <w:rPr>
          <w:rFonts w:ascii="Times New Roman" w:hAnsi="Times New Roman" w:cs="Times New Roman"/>
          <w:sz w:val="24"/>
          <w:szCs w:val="24"/>
          <w:u w:val="single"/>
        </w:rPr>
      </w:pPr>
      <w:r w:rsidRPr="0081127A">
        <w:rPr>
          <w:rFonts w:ascii="Times New Roman" w:hAnsi="Times New Roman" w:cs="Times New Roman"/>
          <w:b/>
          <w:bCs/>
          <w:sz w:val="24"/>
          <w:szCs w:val="24"/>
        </w:rPr>
        <w:t>4.8 Site Investigation</w:t>
      </w:r>
    </w:p>
    <w:p w14:paraId="10017371" w14:textId="4BD54D0D" w:rsidR="00AF3F99" w:rsidRPr="0081127A" w:rsidRDefault="00AF3F99" w:rsidP="0081127A">
      <w:pPr>
        <w:tabs>
          <w:tab w:val="num"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By submitting a proposal</w:t>
      </w:r>
      <w:r w:rsidR="003449E6" w:rsidRPr="0081127A">
        <w:rPr>
          <w:rFonts w:ascii="Times New Roman" w:hAnsi="Times New Roman" w:cs="Times New Roman"/>
          <w:sz w:val="24"/>
          <w:szCs w:val="24"/>
        </w:rPr>
        <w:t>,</w:t>
      </w:r>
      <w:r w:rsidRPr="0081127A">
        <w:rPr>
          <w:rFonts w:ascii="Times New Roman" w:hAnsi="Times New Roman" w:cs="Times New Roman"/>
          <w:sz w:val="24"/>
          <w:szCs w:val="24"/>
        </w:rPr>
        <w:t xml:space="preserve"> the Proposer acknowledges that the Proposer has investigated and been satisfied as to the conditions affecting the work, including but not restricted to those bearing upon transportation, disposal, handling and storage of materials, availability of labor, water, and electric power. Any failure by the Proposer to become acquainted with the available information will not relieve the Proposer from responsibility for estimating properly the cost of successfully performing the work.  The University shall not be responsible for any conclusions or interpretations made by the Proposer of the information made available by the University.</w:t>
      </w:r>
    </w:p>
    <w:p w14:paraId="22B67046" w14:textId="5765FD47" w:rsidR="00AF3F99" w:rsidRDefault="00AF3F99" w:rsidP="0081127A">
      <w:pPr>
        <w:tabs>
          <w:tab w:val="left" w:pos="-1440"/>
        </w:tabs>
        <w:spacing w:after="0" w:line="276" w:lineRule="auto"/>
        <w:rPr>
          <w:rFonts w:ascii="Times New Roman" w:hAnsi="Times New Roman" w:cs="Times New Roman"/>
          <w:sz w:val="24"/>
          <w:szCs w:val="24"/>
        </w:rPr>
      </w:pPr>
    </w:p>
    <w:p w14:paraId="7EB25E3D" w14:textId="7C9DE648" w:rsidR="00C47AFA" w:rsidRDefault="00C47AFA" w:rsidP="0081127A">
      <w:pPr>
        <w:tabs>
          <w:tab w:val="left" w:pos="-1440"/>
        </w:tabs>
        <w:spacing w:after="0" w:line="276" w:lineRule="auto"/>
        <w:rPr>
          <w:rFonts w:ascii="Times New Roman" w:hAnsi="Times New Roman" w:cs="Times New Roman"/>
          <w:sz w:val="24"/>
          <w:szCs w:val="24"/>
        </w:rPr>
      </w:pPr>
    </w:p>
    <w:p w14:paraId="50985E34" w14:textId="77777777" w:rsidR="00C47AFA" w:rsidRPr="0081127A" w:rsidRDefault="00C47AFA" w:rsidP="0081127A">
      <w:pPr>
        <w:tabs>
          <w:tab w:val="left" w:pos="-1440"/>
        </w:tabs>
        <w:spacing w:after="0" w:line="276" w:lineRule="auto"/>
        <w:rPr>
          <w:rFonts w:ascii="Times New Roman" w:hAnsi="Times New Roman" w:cs="Times New Roman"/>
          <w:sz w:val="24"/>
          <w:szCs w:val="24"/>
        </w:rPr>
      </w:pPr>
    </w:p>
    <w:p w14:paraId="4BFDE613"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b/>
          <w:sz w:val="24"/>
          <w:szCs w:val="24"/>
        </w:rPr>
        <w:lastRenderedPageBreak/>
        <w:t>4.9</w:t>
      </w:r>
      <w:r w:rsidRPr="0081127A">
        <w:rPr>
          <w:rFonts w:ascii="Times New Roman" w:hAnsi="Times New Roman" w:cs="Times New Roman"/>
          <w:sz w:val="24"/>
          <w:szCs w:val="24"/>
        </w:rPr>
        <w:t xml:space="preserve"> </w:t>
      </w:r>
      <w:r w:rsidRPr="0081127A">
        <w:rPr>
          <w:rFonts w:ascii="Times New Roman" w:hAnsi="Times New Roman" w:cs="Times New Roman"/>
          <w:b/>
          <w:bCs/>
          <w:sz w:val="24"/>
          <w:szCs w:val="24"/>
        </w:rPr>
        <w:t>Right to Reject Proposals and Waive Irregularities</w:t>
      </w:r>
    </w:p>
    <w:p w14:paraId="66704D07" w14:textId="77777777" w:rsidR="00AF3F99" w:rsidRPr="0081127A" w:rsidRDefault="00AF3F99" w:rsidP="0081127A">
      <w:pPr>
        <w:tabs>
          <w:tab w:val="num"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University reserves the right to reject either all proposals after the opening of the proposals but before award, or any proposal, in whole or part, when it is in the best interest of the State of Maryland.  For the same reason, the University reserves the right to waive any minor irregularity in a proposal.</w:t>
      </w:r>
    </w:p>
    <w:p w14:paraId="7D47F57B" w14:textId="77777777" w:rsidR="00AF3F99" w:rsidRPr="0081127A" w:rsidRDefault="00AF3F99" w:rsidP="0081127A">
      <w:pPr>
        <w:tabs>
          <w:tab w:val="num" w:pos="720"/>
        </w:tabs>
        <w:spacing w:after="0" w:line="276" w:lineRule="auto"/>
        <w:ind w:left="720" w:hanging="720"/>
        <w:rPr>
          <w:rFonts w:ascii="Times New Roman" w:hAnsi="Times New Roman" w:cs="Times New Roman"/>
          <w:sz w:val="24"/>
          <w:szCs w:val="24"/>
        </w:rPr>
      </w:pPr>
    </w:p>
    <w:p w14:paraId="4CA17E1F"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4.10 Cancellation of the RFP</w:t>
      </w:r>
    </w:p>
    <w:p w14:paraId="6A7050A3" w14:textId="2BEDBEA0" w:rsidR="00AF3F99" w:rsidRPr="0081127A" w:rsidRDefault="00AF3F99" w:rsidP="0081127A">
      <w:pPr>
        <w:tabs>
          <w:tab w:val="num"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University may cancel this RFP, in </w:t>
      </w:r>
      <w:r w:rsidR="004D64B6" w:rsidRPr="0081127A">
        <w:rPr>
          <w:rFonts w:ascii="Times New Roman" w:hAnsi="Times New Roman" w:cs="Times New Roman"/>
          <w:sz w:val="24"/>
          <w:szCs w:val="24"/>
        </w:rPr>
        <w:t>completely</w:t>
      </w:r>
      <w:r w:rsidRPr="0081127A">
        <w:rPr>
          <w:rFonts w:ascii="Times New Roman" w:hAnsi="Times New Roman" w:cs="Times New Roman"/>
          <w:sz w:val="24"/>
          <w:szCs w:val="24"/>
        </w:rPr>
        <w:t xml:space="preserve"> or in part, at any time before the </w:t>
      </w:r>
      <w:r w:rsidR="003449E6" w:rsidRPr="0081127A">
        <w:rPr>
          <w:rFonts w:ascii="Times New Roman" w:hAnsi="Times New Roman" w:cs="Times New Roman"/>
          <w:sz w:val="24"/>
          <w:szCs w:val="24"/>
        </w:rPr>
        <w:t>awarding</w:t>
      </w:r>
      <w:r w:rsidRPr="0081127A">
        <w:rPr>
          <w:rFonts w:ascii="Times New Roman" w:hAnsi="Times New Roman" w:cs="Times New Roman"/>
          <w:sz w:val="24"/>
          <w:szCs w:val="24"/>
        </w:rPr>
        <w:t xml:space="preserve"> of the </w:t>
      </w:r>
      <w:r w:rsidR="00094981" w:rsidRPr="0081127A">
        <w:rPr>
          <w:rFonts w:ascii="Times New Roman" w:hAnsi="Times New Roman" w:cs="Times New Roman"/>
          <w:sz w:val="24"/>
          <w:szCs w:val="24"/>
        </w:rPr>
        <w:t>solicitation</w:t>
      </w:r>
      <w:r w:rsidRPr="0081127A">
        <w:rPr>
          <w:rFonts w:ascii="Times New Roman" w:hAnsi="Times New Roman" w:cs="Times New Roman"/>
          <w:sz w:val="24"/>
          <w:szCs w:val="24"/>
        </w:rPr>
        <w:t>.</w:t>
      </w:r>
    </w:p>
    <w:p w14:paraId="71D27433" w14:textId="77777777" w:rsidR="00AF3F99" w:rsidRPr="0081127A" w:rsidRDefault="00AF3F99" w:rsidP="0081127A">
      <w:pPr>
        <w:tabs>
          <w:tab w:val="num" w:pos="720"/>
        </w:tabs>
        <w:spacing w:after="0" w:line="276" w:lineRule="auto"/>
        <w:ind w:left="720" w:hanging="720"/>
        <w:rPr>
          <w:rFonts w:ascii="Times New Roman" w:hAnsi="Times New Roman" w:cs="Times New Roman"/>
          <w:sz w:val="24"/>
          <w:szCs w:val="24"/>
        </w:rPr>
      </w:pPr>
    </w:p>
    <w:p w14:paraId="31C0B374"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4.11 Proposal Acceptance</w:t>
      </w:r>
    </w:p>
    <w:p w14:paraId="48B12469" w14:textId="1220D7F6" w:rsidR="00AF3F99" w:rsidRPr="0081127A" w:rsidRDefault="00AF3F99" w:rsidP="0081127A">
      <w:pPr>
        <w:tabs>
          <w:tab w:val="num" w:pos="450"/>
          <w:tab w:val="left" w:pos="63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University reserves the right to accept or reject </w:t>
      </w:r>
      <w:r w:rsidR="004D64B6" w:rsidRPr="0081127A">
        <w:rPr>
          <w:rFonts w:ascii="Times New Roman" w:hAnsi="Times New Roman" w:cs="Times New Roman"/>
          <w:sz w:val="24"/>
          <w:szCs w:val="24"/>
        </w:rPr>
        <w:t>any</w:t>
      </w:r>
      <w:r w:rsidRPr="0081127A">
        <w:rPr>
          <w:rFonts w:ascii="Times New Roman" w:hAnsi="Times New Roman" w:cs="Times New Roman"/>
          <w:sz w:val="24"/>
          <w:szCs w:val="24"/>
        </w:rPr>
        <w:t xml:space="preserve"> proposals, in whole or in part, received </w:t>
      </w:r>
      <w:r w:rsidR="004D64B6" w:rsidRPr="0081127A">
        <w:rPr>
          <w:rFonts w:ascii="Times New Roman" w:hAnsi="Times New Roman" w:cs="Times New Roman"/>
          <w:sz w:val="24"/>
          <w:szCs w:val="24"/>
        </w:rPr>
        <w:t>because</w:t>
      </w:r>
      <w:r w:rsidRPr="0081127A">
        <w:rPr>
          <w:rFonts w:ascii="Times New Roman" w:hAnsi="Times New Roman" w:cs="Times New Roman"/>
          <w:sz w:val="24"/>
          <w:szCs w:val="24"/>
        </w:rPr>
        <w:t xml:space="preserve"> of this RFP; to waive minor irregularities; or to negotiate with all responsible proposers, in any manner necessary, to serve the best interest of the University.  Further, the University reserves the right to make a whole award, multiple awards, a partial award, or no award at all.</w:t>
      </w:r>
    </w:p>
    <w:p w14:paraId="4ECE9D9F" w14:textId="77777777" w:rsidR="00AF3F99" w:rsidRPr="0081127A" w:rsidRDefault="00AF3F99" w:rsidP="0081127A">
      <w:pPr>
        <w:tabs>
          <w:tab w:val="num" w:pos="720"/>
        </w:tabs>
        <w:spacing w:after="0" w:line="276" w:lineRule="auto"/>
        <w:rPr>
          <w:rFonts w:ascii="Times New Roman" w:hAnsi="Times New Roman" w:cs="Times New Roman"/>
          <w:sz w:val="24"/>
          <w:szCs w:val="24"/>
        </w:rPr>
      </w:pPr>
    </w:p>
    <w:p w14:paraId="6781AF8E"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4.12 Confidential/Proprietary Information</w:t>
      </w:r>
    </w:p>
    <w:p w14:paraId="7538CFC5" w14:textId="4F71AA8E"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Proposers should give specific attention to the identification of those portions of their </w:t>
      </w:r>
      <w:r w:rsidR="004D64B6" w:rsidRPr="0081127A">
        <w:rPr>
          <w:rFonts w:ascii="Times New Roman" w:eastAsia="Calibri" w:hAnsi="Times New Roman" w:cs="Times New Roman"/>
          <w:sz w:val="24"/>
          <w:szCs w:val="24"/>
        </w:rPr>
        <w:t>proposals that</w:t>
      </w:r>
      <w:r w:rsidRPr="0081127A">
        <w:rPr>
          <w:rFonts w:ascii="Times New Roman" w:eastAsia="Calibri" w:hAnsi="Times New Roman" w:cs="Times New Roman"/>
          <w:sz w:val="24"/>
          <w:szCs w:val="24"/>
        </w:rPr>
        <w:t xml:space="preserve"> they deem to be confidential, proprietary information or trade secrets, and provide any justification of why such materials, upon request, should not be disclosed by the State under the Public Information Act, General Provisions Article, </w:t>
      </w:r>
      <w:r w:rsidR="004D64B6" w:rsidRPr="0081127A">
        <w:rPr>
          <w:rFonts w:ascii="Times New Roman" w:eastAsia="Calibri" w:hAnsi="Times New Roman" w:cs="Times New Roman"/>
          <w:sz w:val="24"/>
          <w:szCs w:val="24"/>
        </w:rPr>
        <w:t>and Title</w:t>
      </w:r>
      <w:r w:rsidRPr="0081127A">
        <w:rPr>
          <w:rFonts w:ascii="Times New Roman" w:eastAsia="Calibri" w:hAnsi="Times New Roman" w:cs="Times New Roman"/>
          <w:sz w:val="24"/>
          <w:szCs w:val="24"/>
        </w:rPr>
        <w:t xml:space="preserve"> 4 of the Annotated Code of Maryland.</w:t>
      </w:r>
    </w:p>
    <w:p w14:paraId="1F87BC11" w14:textId="7C11E820"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Proposals are not publicly opened. Proposers must clearly indicate </w:t>
      </w:r>
      <w:r w:rsidR="004D64B6" w:rsidRPr="0081127A">
        <w:rPr>
          <w:rFonts w:ascii="Times New Roman" w:eastAsia="Calibri" w:hAnsi="Times New Roman" w:cs="Times New Roman"/>
          <w:sz w:val="24"/>
          <w:szCs w:val="24"/>
        </w:rPr>
        <w:t>every</w:t>
      </w:r>
      <w:r w:rsidRPr="0081127A">
        <w:rPr>
          <w:rFonts w:ascii="Times New Roman" w:eastAsia="Calibri" w:hAnsi="Times New Roman" w:cs="Times New Roman"/>
          <w:sz w:val="24"/>
          <w:szCs w:val="24"/>
        </w:rPr>
        <w:t xml:space="preserve"> section that is deemed </w:t>
      </w:r>
      <w:r w:rsidR="004D64B6" w:rsidRPr="0081127A">
        <w:rPr>
          <w:rFonts w:ascii="Times New Roman" w:eastAsia="Calibri" w:hAnsi="Times New Roman" w:cs="Times New Roman"/>
          <w:sz w:val="24"/>
          <w:szCs w:val="24"/>
        </w:rPr>
        <w:t>confidential</w:t>
      </w:r>
      <w:r w:rsidRPr="0081127A">
        <w:rPr>
          <w:rFonts w:ascii="Times New Roman" w:eastAsia="Calibri" w:hAnsi="Times New Roman" w:cs="Times New Roman"/>
          <w:sz w:val="24"/>
          <w:szCs w:val="24"/>
        </w:rPr>
        <w:t xml:space="preserve">, proprietary or a trade secret.  It is not </w:t>
      </w:r>
      <w:r w:rsidR="001B0AA4" w:rsidRPr="0081127A">
        <w:rPr>
          <w:rFonts w:ascii="Times New Roman" w:eastAsia="Calibri" w:hAnsi="Times New Roman" w:cs="Times New Roman"/>
          <w:sz w:val="24"/>
          <w:szCs w:val="24"/>
        </w:rPr>
        <w:t>enough</w:t>
      </w:r>
      <w:r w:rsidRPr="0081127A">
        <w:rPr>
          <w:rFonts w:ascii="Times New Roman" w:eastAsia="Calibri" w:hAnsi="Times New Roman" w:cs="Times New Roman"/>
          <w:sz w:val="24"/>
          <w:szCs w:val="24"/>
        </w:rPr>
        <w:t xml:space="preserve"> to preface the entire proposal with a proprietary statement.</w:t>
      </w:r>
    </w:p>
    <w:p w14:paraId="3546A9A0" w14:textId="77777777" w:rsidR="00AF3F99" w:rsidRPr="0081127A" w:rsidRDefault="00AF3F99" w:rsidP="0081127A">
      <w:pPr>
        <w:tabs>
          <w:tab w:val="left" w:pos="-1440"/>
        </w:tabs>
        <w:spacing w:after="0" w:line="276" w:lineRule="auto"/>
        <w:rPr>
          <w:rFonts w:ascii="Times New Roman" w:hAnsi="Times New Roman" w:cs="Times New Roman"/>
          <w:b/>
          <w:bCs/>
          <w:sz w:val="24"/>
          <w:szCs w:val="24"/>
        </w:rPr>
      </w:pPr>
    </w:p>
    <w:p w14:paraId="72E6239B" w14:textId="77777777" w:rsidR="00AF3F99" w:rsidRPr="0081127A" w:rsidRDefault="00AF3F99" w:rsidP="0081127A">
      <w:pPr>
        <w:tabs>
          <w:tab w:val="left" w:pos="-1440"/>
        </w:tabs>
        <w:spacing w:after="0" w:line="276" w:lineRule="auto"/>
        <w:rPr>
          <w:rFonts w:ascii="Times New Roman" w:hAnsi="Times New Roman" w:cs="Times New Roman"/>
          <w:b/>
          <w:bCs/>
          <w:sz w:val="24"/>
          <w:szCs w:val="24"/>
          <w:u w:val="single"/>
        </w:rPr>
      </w:pPr>
      <w:r w:rsidRPr="0081127A">
        <w:rPr>
          <w:rFonts w:ascii="Times New Roman" w:hAnsi="Times New Roman" w:cs="Times New Roman"/>
          <w:b/>
          <w:bCs/>
          <w:sz w:val="24"/>
          <w:szCs w:val="24"/>
        </w:rPr>
        <w:t>4.13 Financial Disclosure by Persons Doing Business with the State</w:t>
      </w:r>
    </w:p>
    <w:p w14:paraId="01F0F244" w14:textId="77777777" w:rsidR="00AF3F99" w:rsidRPr="0081127A" w:rsidRDefault="00AF3F99" w:rsidP="0081127A">
      <w:pPr>
        <w:tabs>
          <w:tab w:val="num"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Proposers providing materials, equipment, supplies or services to the University must comply with Section 13-221 of the State Finance &amp; Procurement Article of the Annotated Code of Maryland which requires that every business which enters into contracts, leases or other agreements with the University and receives in the aggregate $200,000, or more, during a calendar year shall, within 30 days of the time when the $200,000 is reached, file with the Secretary of State a list containing the names and address of its resident agent, each of its officers, and any individual who has beneficial ownership of the contracting business.</w:t>
      </w:r>
    </w:p>
    <w:p w14:paraId="5ECAEE14" w14:textId="77777777" w:rsidR="00AF3F99" w:rsidRPr="0081127A" w:rsidRDefault="00AF3F99" w:rsidP="0081127A">
      <w:pPr>
        <w:spacing w:after="0" w:line="276" w:lineRule="auto"/>
        <w:rPr>
          <w:rFonts w:ascii="Times New Roman" w:hAnsi="Times New Roman" w:cs="Times New Roman"/>
          <w:b/>
          <w:bCs/>
          <w:sz w:val="24"/>
          <w:szCs w:val="24"/>
        </w:rPr>
      </w:pPr>
    </w:p>
    <w:p w14:paraId="2A1C61D7" w14:textId="77777777" w:rsidR="00AF3F99" w:rsidRPr="0081127A" w:rsidRDefault="00AF3F99" w:rsidP="0081127A">
      <w:pPr>
        <w:tabs>
          <w:tab w:val="left" w:pos="-1440"/>
          <w:tab w:val="left" w:pos="72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4.14 Arrearages</w:t>
      </w:r>
    </w:p>
    <w:p w14:paraId="1DE23027"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By submitting a response to this solicitation, a firm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14:paraId="095E00BE" w14:textId="71E474C0" w:rsidR="00AF3F99" w:rsidRDefault="00AF3F99" w:rsidP="0081127A">
      <w:pPr>
        <w:tabs>
          <w:tab w:val="left" w:pos="720"/>
        </w:tabs>
        <w:spacing w:after="0" w:line="276" w:lineRule="auto"/>
        <w:ind w:left="720"/>
        <w:rPr>
          <w:rFonts w:ascii="Times New Roman" w:hAnsi="Times New Roman" w:cs="Times New Roman"/>
          <w:sz w:val="24"/>
          <w:szCs w:val="24"/>
        </w:rPr>
      </w:pPr>
    </w:p>
    <w:p w14:paraId="645FD678" w14:textId="77777777" w:rsidR="00C47AFA" w:rsidRPr="0081127A" w:rsidRDefault="00C47AFA" w:rsidP="0081127A">
      <w:pPr>
        <w:tabs>
          <w:tab w:val="left" w:pos="720"/>
        </w:tabs>
        <w:spacing w:after="0" w:line="276" w:lineRule="auto"/>
        <w:ind w:left="720"/>
        <w:rPr>
          <w:rFonts w:ascii="Times New Roman" w:hAnsi="Times New Roman" w:cs="Times New Roman"/>
          <w:sz w:val="24"/>
          <w:szCs w:val="24"/>
        </w:rPr>
      </w:pPr>
    </w:p>
    <w:p w14:paraId="764F31D1" w14:textId="77777777" w:rsidR="00AF3F99" w:rsidRPr="0081127A" w:rsidRDefault="00AF3F99" w:rsidP="0081127A">
      <w:pPr>
        <w:tabs>
          <w:tab w:val="left" w:pos="-1440"/>
          <w:tab w:val="left" w:pos="72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lastRenderedPageBreak/>
        <w:t>4.15 Incurred Expenses</w:t>
      </w:r>
      <w:r w:rsidRPr="0081127A">
        <w:rPr>
          <w:rFonts w:ascii="Times New Roman" w:hAnsi="Times New Roman" w:cs="Times New Roman"/>
          <w:sz w:val="24"/>
          <w:szCs w:val="24"/>
        </w:rPr>
        <w:t xml:space="preserve"> </w:t>
      </w:r>
    </w:p>
    <w:p w14:paraId="573712FD"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University will not be responsible for any costs incurred by any firm in preparation and submittal of a proposal.</w:t>
      </w:r>
    </w:p>
    <w:p w14:paraId="513C3435" w14:textId="77777777" w:rsidR="00094981" w:rsidRPr="0081127A" w:rsidRDefault="00094981" w:rsidP="0081127A">
      <w:pPr>
        <w:tabs>
          <w:tab w:val="left" w:pos="720"/>
        </w:tabs>
        <w:spacing w:after="0" w:line="276" w:lineRule="auto"/>
        <w:ind w:left="720"/>
        <w:rPr>
          <w:rFonts w:ascii="Times New Roman" w:hAnsi="Times New Roman" w:cs="Times New Roman"/>
          <w:sz w:val="24"/>
          <w:szCs w:val="24"/>
        </w:rPr>
      </w:pPr>
    </w:p>
    <w:p w14:paraId="182A385F" w14:textId="77777777" w:rsidR="00AF3F99" w:rsidRPr="0081127A" w:rsidRDefault="00AF3F99" w:rsidP="0081127A">
      <w:pPr>
        <w:tabs>
          <w:tab w:val="left" w:pos="-1440"/>
          <w:tab w:val="left" w:pos="720"/>
        </w:tabs>
        <w:spacing w:after="0" w:line="276" w:lineRule="auto"/>
        <w:rPr>
          <w:rFonts w:ascii="Times New Roman" w:hAnsi="Times New Roman" w:cs="Times New Roman"/>
          <w:b/>
          <w:bCs/>
          <w:sz w:val="24"/>
          <w:szCs w:val="24"/>
        </w:rPr>
      </w:pPr>
      <w:r w:rsidRPr="0081127A">
        <w:rPr>
          <w:rFonts w:ascii="Times New Roman" w:hAnsi="Times New Roman" w:cs="Times New Roman"/>
          <w:b/>
          <w:bCs/>
          <w:sz w:val="24"/>
          <w:szCs w:val="24"/>
        </w:rPr>
        <w:t>4.16 Debriefing of Unsuccessful Proposers</w:t>
      </w:r>
    </w:p>
    <w:p w14:paraId="26C1484A"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A debriefing of an unsuccessful proposer shall be conducted upon written request submitted to the procurement officer within 10 days after the proposer knew or should have known its proposal was unsuccessful.  The debriefing shall be limited to discussion of the unsuccessful proposer’s proposal only and shall not include a discussion of a competing proposer's proposal.  Debriefings shall be conducted at the earliest feasible time.  A summarization of the procurement officer's rationale for the selection may be given.</w:t>
      </w:r>
    </w:p>
    <w:p w14:paraId="5FFF0610" w14:textId="77777777" w:rsidR="00AF3F99" w:rsidRPr="0081127A" w:rsidRDefault="00AF3F99" w:rsidP="0081127A">
      <w:pPr>
        <w:tabs>
          <w:tab w:val="left" w:pos="-1440"/>
          <w:tab w:val="left" w:pos="720"/>
        </w:tabs>
        <w:spacing w:after="0" w:line="276" w:lineRule="auto"/>
        <w:ind w:left="720"/>
        <w:rPr>
          <w:rFonts w:ascii="Times New Roman" w:hAnsi="Times New Roman" w:cs="Times New Roman"/>
          <w:sz w:val="24"/>
          <w:szCs w:val="24"/>
        </w:rPr>
      </w:pPr>
    </w:p>
    <w:p w14:paraId="55988314" w14:textId="77777777" w:rsidR="00AF3F99" w:rsidRPr="0081127A" w:rsidRDefault="00AF3F99" w:rsidP="0081127A">
      <w:pPr>
        <w:tabs>
          <w:tab w:val="left" w:pos="-1440"/>
          <w:tab w:val="left" w:pos="72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4.17 Maryland Public Ethics Law</w:t>
      </w:r>
    </w:p>
    <w:p w14:paraId="56E98C5A" w14:textId="605500BF" w:rsidR="00AF3F99" w:rsidRPr="0081127A" w:rsidRDefault="00AF3F99" w:rsidP="0081127A">
      <w:pPr>
        <w:spacing w:after="0" w:line="276" w:lineRule="auto"/>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The Maryland Public Ethics Law prohibits, among other things:  State employees or officials (and in some cases, former employees) and businesses in which such an individual is employed or holds a financial interest from (i) submitting a bid or proposal, (ii) negotiating a contract, and (iii) entering into a contract with the governmental unit with which the individual is affiliated per the Maryland Code, General Provisions Article, Title 5, Subtitle 5. </w:t>
      </w:r>
    </w:p>
    <w:p w14:paraId="380A9194" w14:textId="77777777" w:rsidR="003449E6" w:rsidRPr="0081127A" w:rsidRDefault="003449E6" w:rsidP="0081127A">
      <w:pPr>
        <w:spacing w:after="0" w:line="276" w:lineRule="auto"/>
        <w:rPr>
          <w:rFonts w:ascii="Times New Roman" w:eastAsia="Calibri" w:hAnsi="Times New Roman" w:cs="Times New Roman"/>
          <w:sz w:val="24"/>
          <w:szCs w:val="24"/>
        </w:rPr>
      </w:pPr>
    </w:p>
    <w:p w14:paraId="58BA3CB9"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If the proposer has any questions concerning application of the State Ethics Law to the proposer's participation in this procurement, it is incumbent upon the proposer to seek advice from the State Ethics Commission:  Executive Director, State Ethics Commission, 45 Calvert Street, 3rd Floor, Annapolis, Maryland 21401, 410-260-7770, 877-669-6085.</w:t>
      </w:r>
    </w:p>
    <w:p w14:paraId="7BB871DA" w14:textId="77777777" w:rsidR="00AF3F99" w:rsidRPr="0081127A" w:rsidRDefault="00AF3F99" w:rsidP="0081127A">
      <w:pPr>
        <w:spacing w:after="0" w:line="276" w:lineRule="auto"/>
        <w:outlineLvl w:val="1"/>
        <w:rPr>
          <w:rFonts w:ascii="Times New Roman" w:eastAsia="Calibri" w:hAnsi="Times New Roman" w:cs="Times New Roman"/>
          <w:sz w:val="24"/>
          <w:szCs w:val="24"/>
        </w:rPr>
      </w:pPr>
    </w:p>
    <w:p w14:paraId="6DF4A091"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The procurement officer may refer any issue raised by a bid or proposal to the State Ethics Commission. The procurement officer may require the proposer to obtain advice from the State Ethics Commission and may reject a bid or proposal that would result in a violation of the Ethics Law. </w:t>
      </w:r>
    </w:p>
    <w:p w14:paraId="5CC0DBED" w14:textId="77777777" w:rsidR="00AF3F99" w:rsidRPr="0081127A" w:rsidRDefault="00AF3F99" w:rsidP="0081127A">
      <w:pPr>
        <w:spacing w:after="0" w:line="276" w:lineRule="auto"/>
        <w:outlineLvl w:val="1"/>
        <w:rPr>
          <w:rFonts w:ascii="Times New Roman" w:eastAsia="Calibri" w:hAnsi="Times New Roman" w:cs="Times New Roman"/>
          <w:sz w:val="24"/>
          <w:szCs w:val="24"/>
        </w:rPr>
      </w:pPr>
    </w:p>
    <w:p w14:paraId="6DC1F9AC"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The resulting contract is cancelable in the event of a violation of the Maryland Public Ethics Law by the vendor or any State of Maryland employee in connection with this procurement.</w:t>
      </w:r>
    </w:p>
    <w:p w14:paraId="57292B36" w14:textId="77777777" w:rsidR="003449E6" w:rsidRPr="0081127A" w:rsidRDefault="003449E6" w:rsidP="0081127A">
      <w:pPr>
        <w:spacing w:after="0" w:line="276" w:lineRule="auto"/>
        <w:outlineLvl w:val="1"/>
        <w:rPr>
          <w:rFonts w:ascii="Times New Roman" w:eastAsia="Calibri" w:hAnsi="Times New Roman" w:cs="Times New Roman"/>
          <w:sz w:val="24"/>
          <w:szCs w:val="24"/>
        </w:rPr>
      </w:pPr>
    </w:p>
    <w:p w14:paraId="60D716B9" w14:textId="77777777" w:rsidR="00AF3F99" w:rsidRPr="0081127A" w:rsidRDefault="00AF3F99" w:rsidP="0081127A">
      <w:pPr>
        <w:tabs>
          <w:tab w:val="left" w:pos="-1440"/>
          <w:tab w:val="left" w:pos="720"/>
        </w:tabs>
        <w:spacing w:after="0" w:line="276" w:lineRule="auto"/>
        <w:ind w:left="720" w:hanging="720"/>
        <w:rPr>
          <w:rFonts w:ascii="Times New Roman" w:hAnsi="Times New Roman" w:cs="Times New Roman"/>
          <w:sz w:val="24"/>
          <w:szCs w:val="24"/>
          <w:u w:val="single"/>
        </w:rPr>
      </w:pPr>
      <w:r w:rsidRPr="0081127A">
        <w:rPr>
          <w:rFonts w:ascii="Times New Roman" w:hAnsi="Times New Roman" w:cs="Times New Roman"/>
          <w:b/>
          <w:bCs/>
          <w:sz w:val="24"/>
          <w:szCs w:val="24"/>
        </w:rPr>
        <w:t>4.18 Use of Affiliates to Avoid Taxation on Income from State Contracts</w:t>
      </w:r>
    </w:p>
    <w:p w14:paraId="368F9EC2"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Contractor agrees that it will not reduce its income subject to tax by claiming a deduction for royalty or similar payments for trademarks, trade names, or intangible property that shift income from the contractor to an affiliated entity that does not file Maryland income tax returns.  Contractor agrees that any affiliated entity receiving such payments is doing business in Maryland and is required to file Maryland income tax returns.  Contractor agrees that during the course of this contract:  (1) it shall not make any such royalty or similar payments to any affiliated company; but (2) if any such royalty or similar payments are made, contractor and the affiliated company shall file separate Maryland income tax returns and pay their respective Maryland income taxes in such a manner that contractor may claim a </w:t>
      </w:r>
      <w:r w:rsidRPr="0081127A">
        <w:rPr>
          <w:rFonts w:ascii="Times New Roman" w:hAnsi="Times New Roman" w:cs="Times New Roman"/>
          <w:sz w:val="24"/>
          <w:szCs w:val="24"/>
        </w:rPr>
        <w:lastRenderedPageBreak/>
        <w:t>deduction against Maryland income tax for such payments only if the affiliated company receiving the royalty or similar payment files its Maryland income tax return and pays Maryland tax, under a formula that reasonably apportions the income of the affiliated company among the states, including Maryland, in which the contractor does business.  Contractor agrees that it is authorized to bind its affiliated entities to the terms hereof.</w:t>
      </w:r>
    </w:p>
    <w:p w14:paraId="3ECA535D" w14:textId="77777777" w:rsidR="00AF3F99" w:rsidRPr="0081127A" w:rsidRDefault="00AF3F99" w:rsidP="0081127A">
      <w:pPr>
        <w:tabs>
          <w:tab w:val="left" w:pos="720"/>
        </w:tabs>
        <w:spacing w:after="0" w:line="276" w:lineRule="auto"/>
        <w:ind w:left="720"/>
        <w:rPr>
          <w:rFonts w:ascii="Times New Roman" w:hAnsi="Times New Roman" w:cs="Times New Roman"/>
          <w:sz w:val="24"/>
          <w:szCs w:val="24"/>
        </w:rPr>
      </w:pPr>
    </w:p>
    <w:p w14:paraId="72ECFD49" w14:textId="77777777" w:rsidR="00AF3F99" w:rsidRPr="0081127A" w:rsidRDefault="00AF3F99" w:rsidP="0081127A">
      <w:pPr>
        <w:tabs>
          <w:tab w:val="left" w:pos="720"/>
        </w:tabs>
        <w:spacing w:after="0" w:line="276" w:lineRule="auto"/>
        <w:rPr>
          <w:rFonts w:ascii="Times New Roman" w:hAnsi="Times New Roman" w:cs="Times New Roman"/>
          <w:sz w:val="24"/>
          <w:szCs w:val="24"/>
        </w:rPr>
      </w:pPr>
      <w:r w:rsidRPr="0081127A">
        <w:rPr>
          <w:rFonts w:ascii="Times New Roman" w:hAnsi="Times New Roman" w:cs="Times New Roman"/>
          <w:b/>
          <w:bCs/>
          <w:sz w:val="24"/>
          <w:szCs w:val="24"/>
        </w:rPr>
        <w:t xml:space="preserve">4.19 Payments to Contractors by Electronic Funds Transfer  </w:t>
      </w:r>
    </w:p>
    <w:p w14:paraId="08BDC5F2"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If the annual dollar value of this contract will exceed $200,000.00, the Proposer is hereby advised that electronic funds transfer (EFT) will be used by the State to pay the Contractor for this Contract and any other State payments due Contractor unless the State Comptroller's Office grants the Contractor an exemption.</w:t>
      </w:r>
    </w:p>
    <w:p w14:paraId="735F8218" w14:textId="77777777" w:rsidR="00AF3F99" w:rsidRPr="0081127A" w:rsidRDefault="00AF3F99" w:rsidP="0081127A">
      <w:pPr>
        <w:spacing w:after="0" w:line="276" w:lineRule="auto"/>
        <w:outlineLvl w:val="1"/>
        <w:rPr>
          <w:rFonts w:ascii="Times New Roman" w:eastAsia="Calibri" w:hAnsi="Times New Roman" w:cs="Times New Roman"/>
          <w:sz w:val="24"/>
          <w:szCs w:val="24"/>
        </w:rPr>
      </w:pPr>
    </w:p>
    <w:p w14:paraId="320EC0DD"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By submitting a response to this solicitation, the Proposer agrees to accept payments by EFT. The selected Proposer shall register using form COT/GAD X-10 Vendor Electronic Funds (EFT) Registration Request Form. Any request for exemption must be submitted to the State Comptroller's Office for approval at the address specified on the COT/GAD X-10 form and must include the business identification information as stated on the form and include the reason for the exemption.</w:t>
      </w:r>
    </w:p>
    <w:p w14:paraId="7B09B8B8" w14:textId="77777777" w:rsidR="00AF3F99" w:rsidRPr="0081127A" w:rsidRDefault="00AF3F99" w:rsidP="0081127A">
      <w:pPr>
        <w:spacing w:after="0" w:line="276" w:lineRule="auto"/>
        <w:outlineLvl w:val="1"/>
        <w:rPr>
          <w:rFonts w:ascii="Times New Roman" w:eastAsia="Calibri" w:hAnsi="Times New Roman" w:cs="Times New Roman"/>
          <w:sz w:val="24"/>
          <w:szCs w:val="24"/>
        </w:rPr>
      </w:pPr>
    </w:p>
    <w:p w14:paraId="3F007443" w14:textId="77777777" w:rsidR="00AF3F99" w:rsidRPr="0081127A" w:rsidRDefault="00AF3F99" w:rsidP="0081127A">
      <w:pPr>
        <w:spacing w:after="0" w:line="276" w:lineRule="auto"/>
        <w:outlineLvl w:val="1"/>
        <w:rPr>
          <w:rFonts w:ascii="Times New Roman" w:eastAsia="Calibri" w:hAnsi="Times New Roman" w:cs="Times New Roman"/>
          <w:sz w:val="24"/>
          <w:szCs w:val="24"/>
        </w:rPr>
      </w:pPr>
      <w:r w:rsidRPr="0081127A">
        <w:rPr>
          <w:rFonts w:ascii="Times New Roman" w:eastAsia="Calibri" w:hAnsi="Times New Roman" w:cs="Times New Roman"/>
          <w:sz w:val="24"/>
          <w:szCs w:val="24"/>
        </w:rPr>
        <w:t xml:space="preserve">The form is available as a pdf file on the web site of the General Accounting Division of the Comptroller of Maryland: </w:t>
      </w:r>
    </w:p>
    <w:p w14:paraId="0F790D47" w14:textId="77777777" w:rsidR="00AF3F99" w:rsidRPr="0081127A" w:rsidRDefault="00464B10" w:rsidP="0081127A">
      <w:pPr>
        <w:spacing w:after="0" w:line="276" w:lineRule="auto"/>
        <w:outlineLvl w:val="1"/>
        <w:rPr>
          <w:rStyle w:val="Hyperlink"/>
          <w:rFonts w:ascii="Times New Roman" w:eastAsia="Calibri" w:hAnsi="Times New Roman" w:cs="Times New Roman"/>
          <w:sz w:val="24"/>
          <w:szCs w:val="24"/>
        </w:rPr>
      </w:pPr>
      <w:hyperlink r:id="rId19" w:history="1">
        <w:r w:rsidR="00AF3F99" w:rsidRPr="0081127A">
          <w:rPr>
            <w:rStyle w:val="Hyperlink"/>
            <w:rFonts w:ascii="Times New Roman" w:eastAsia="Calibri" w:hAnsi="Times New Roman" w:cs="Times New Roman"/>
            <w:sz w:val="24"/>
            <w:szCs w:val="24"/>
          </w:rPr>
          <w:t>http://comptroller.marylandtaxes.gov/Vendor_Services/Accounting_Information/Static_Files/GADX10Form20150615.pdf</w:t>
        </w:r>
      </w:hyperlink>
    </w:p>
    <w:p w14:paraId="31FF1597" w14:textId="77777777" w:rsidR="00AF3F99" w:rsidRPr="0081127A" w:rsidRDefault="00AF3F99" w:rsidP="0081127A">
      <w:pPr>
        <w:spacing w:after="0" w:line="276" w:lineRule="auto"/>
        <w:outlineLvl w:val="1"/>
        <w:rPr>
          <w:rStyle w:val="Hyperlink"/>
          <w:rFonts w:ascii="Times New Roman" w:eastAsia="Calibri" w:hAnsi="Times New Roman" w:cs="Times New Roman"/>
          <w:sz w:val="24"/>
          <w:szCs w:val="24"/>
        </w:rPr>
      </w:pPr>
    </w:p>
    <w:p w14:paraId="21EC0F8F" w14:textId="77777777" w:rsidR="00AF3F99" w:rsidRPr="0081127A" w:rsidRDefault="00AF3F99" w:rsidP="0081127A">
      <w:pPr>
        <w:spacing w:after="0" w:line="276" w:lineRule="auto"/>
        <w:outlineLvl w:val="1"/>
        <w:rPr>
          <w:rStyle w:val="Hyperlink"/>
          <w:rFonts w:ascii="Times New Roman" w:eastAsia="Calibri" w:hAnsi="Times New Roman" w:cs="Times New Roman"/>
          <w:b/>
          <w:color w:val="auto"/>
          <w:sz w:val="24"/>
          <w:szCs w:val="24"/>
          <w:u w:val="none"/>
        </w:rPr>
      </w:pPr>
      <w:r w:rsidRPr="0081127A">
        <w:rPr>
          <w:rStyle w:val="Hyperlink"/>
          <w:rFonts w:ascii="Times New Roman" w:eastAsia="Calibri" w:hAnsi="Times New Roman" w:cs="Times New Roman"/>
          <w:b/>
          <w:color w:val="auto"/>
          <w:sz w:val="24"/>
          <w:szCs w:val="24"/>
          <w:u w:val="none"/>
        </w:rPr>
        <w:t>4.20 Minority Business Enterprise Notice</w:t>
      </w:r>
    </w:p>
    <w:p w14:paraId="7A020988" w14:textId="09861A69" w:rsidR="003449E6" w:rsidRPr="0081127A" w:rsidRDefault="003449E6"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There is no Minority Business Enterprise (MBE) goal or any associated sub-goals for the on-call contract.  MBE </w:t>
      </w:r>
      <w:r w:rsidR="00AF3F99" w:rsidRPr="0081127A">
        <w:rPr>
          <w:rFonts w:ascii="Times New Roman" w:hAnsi="Times New Roman" w:cs="Times New Roman"/>
          <w:sz w:val="24"/>
          <w:szCs w:val="24"/>
        </w:rPr>
        <w:t>subcontractor participation goal</w:t>
      </w:r>
      <w:r w:rsidRPr="0081127A">
        <w:rPr>
          <w:rFonts w:ascii="Times New Roman" w:hAnsi="Times New Roman" w:cs="Times New Roman"/>
          <w:sz w:val="24"/>
          <w:szCs w:val="24"/>
        </w:rPr>
        <w:t>s and sub-goals shall</w:t>
      </w:r>
      <w:r w:rsidR="00AF3F99" w:rsidRPr="0081127A">
        <w:rPr>
          <w:rFonts w:ascii="Times New Roman" w:hAnsi="Times New Roman" w:cs="Times New Roman"/>
          <w:sz w:val="24"/>
          <w:szCs w:val="24"/>
        </w:rPr>
        <w:t xml:space="preserve"> </w:t>
      </w:r>
      <w:r w:rsidR="00C35E26" w:rsidRPr="0081127A">
        <w:rPr>
          <w:rFonts w:ascii="Times New Roman" w:hAnsi="Times New Roman" w:cs="Times New Roman"/>
          <w:sz w:val="24"/>
          <w:szCs w:val="24"/>
        </w:rPr>
        <w:t>be established</w:t>
      </w:r>
      <w:r w:rsidRPr="0081127A">
        <w:rPr>
          <w:rFonts w:ascii="Times New Roman" w:hAnsi="Times New Roman" w:cs="Times New Roman"/>
          <w:sz w:val="24"/>
          <w:szCs w:val="24"/>
        </w:rPr>
        <w:t>, as applicable,</w:t>
      </w:r>
      <w:r w:rsidR="00C35E26" w:rsidRPr="0081127A">
        <w:rPr>
          <w:rFonts w:ascii="Times New Roman" w:hAnsi="Times New Roman" w:cs="Times New Roman"/>
          <w:sz w:val="24"/>
          <w:szCs w:val="24"/>
        </w:rPr>
        <w:t xml:space="preserve"> on task order</w:t>
      </w:r>
      <w:r w:rsidRPr="0081127A">
        <w:rPr>
          <w:rFonts w:ascii="Times New Roman" w:hAnsi="Times New Roman" w:cs="Times New Roman"/>
          <w:sz w:val="24"/>
          <w:szCs w:val="24"/>
        </w:rPr>
        <w:t>s</w:t>
      </w:r>
      <w:r w:rsidR="00C35E26" w:rsidRPr="0081127A">
        <w:rPr>
          <w:rFonts w:ascii="Times New Roman" w:hAnsi="Times New Roman" w:cs="Times New Roman"/>
          <w:sz w:val="24"/>
          <w:szCs w:val="24"/>
        </w:rPr>
        <w:t>.</w:t>
      </w:r>
      <w:r w:rsidRPr="0081127A">
        <w:rPr>
          <w:rFonts w:ascii="Times New Roman" w:hAnsi="Times New Roman" w:cs="Times New Roman"/>
          <w:sz w:val="24"/>
          <w:szCs w:val="24"/>
        </w:rPr>
        <w:t xml:space="preserve">  Firms shall be required to complete the MBE forms that are issued with </w:t>
      </w:r>
      <w:r w:rsidR="00094981" w:rsidRPr="0081127A">
        <w:rPr>
          <w:rFonts w:ascii="Times New Roman" w:hAnsi="Times New Roman" w:cs="Times New Roman"/>
          <w:sz w:val="24"/>
          <w:szCs w:val="24"/>
        </w:rPr>
        <w:t>a</w:t>
      </w:r>
      <w:r w:rsidRPr="0081127A">
        <w:rPr>
          <w:rFonts w:ascii="Times New Roman" w:hAnsi="Times New Roman" w:cs="Times New Roman"/>
          <w:sz w:val="24"/>
          <w:szCs w:val="24"/>
        </w:rPr>
        <w:t xml:space="preserve"> task order.</w:t>
      </w:r>
    </w:p>
    <w:p w14:paraId="25189847" w14:textId="77777777" w:rsidR="00094981" w:rsidRPr="0081127A" w:rsidRDefault="00094981" w:rsidP="0081127A">
      <w:pPr>
        <w:spacing w:after="0" w:line="276" w:lineRule="auto"/>
        <w:rPr>
          <w:rFonts w:ascii="Times New Roman" w:hAnsi="Times New Roman" w:cs="Times New Roman"/>
          <w:sz w:val="24"/>
          <w:szCs w:val="24"/>
        </w:rPr>
      </w:pPr>
    </w:p>
    <w:p w14:paraId="1105F6C7" w14:textId="1334CC86" w:rsidR="00AF3F99" w:rsidRPr="0081127A" w:rsidRDefault="003449E6"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Notwithstanding the above, </w:t>
      </w:r>
      <w:r w:rsidRPr="0081127A">
        <w:rPr>
          <w:rFonts w:ascii="Times New Roman" w:hAnsi="Times New Roman" w:cs="Times New Roman"/>
          <w:bCs/>
          <w:sz w:val="24"/>
          <w:szCs w:val="24"/>
          <w:shd w:val="clear" w:color="auto" w:fill="FFFFFF"/>
        </w:rPr>
        <w:t>t</w:t>
      </w:r>
      <w:r w:rsidR="00AF3F99" w:rsidRPr="0081127A">
        <w:rPr>
          <w:rFonts w:ascii="Times New Roman" w:hAnsi="Times New Roman" w:cs="Times New Roman"/>
          <w:bCs/>
          <w:sz w:val="24"/>
          <w:szCs w:val="24"/>
          <w:shd w:val="clear" w:color="auto" w:fill="FFFFFF"/>
        </w:rPr>
        <w:t xml:space="preserve">he Contractor is encouraged to use a diverse group of subcontractors and suppliers from any/all of the various MBE classifications </w:t>
      </w:r>
      <w:r w:rsidRPr="0081127A">
        <w:rPr>
          <w:rFonts w:ascii="Times New Roman" w:hAnsi="Times New Roman" w:cs="Times New Roman"/>
          <w:bCs/>
          <w:sz w:val="24"/>
          <w:szCs w:val="24"/>
          <w:shd w:val="clear" w:color="auto" w:fill="FFFFFF"/>
        </w:rPr>
        <w:t>on all task orders</w:t>
      </w:r>
      <w:r w:rsidR="00AF3F99" w:rsidRPr="0081127A">
        <w:rPr>
          <w:rFonts w:ascii="Times New Roman" w:hAnsi="Times New Roman" w:cs="Times New Roman"/>
          <w:bCs/>
          <w:sz w:val="24"/>
          <w:szCs w:val="24"/>
          <w:shd w:val="clear" w:color="auto" w:fill="FFFFFF"/>
        </w:rPr>
        <w:t>.</w:t>
      </w:r>
    </w:p>
    <w:p w14:paraId="2CD8DA7B" w14:textId="77777777" w:rsidR="00AF3F99" w:rsidRPr="0081127A" w:rsidRDefault="00AF3F99" w:rsidP="0081127A">
      <w:pPr>
        <w:spacing w:after="0" w:line="276" w:lineRule="auto"/>
        <w:rPr>
          <w:rFonts w:ascii="Times New Roman" w:hAnsi="Times New Roman" w:cs="Times New Roman"/>
          <w:sz w:val="24"/>
          <w:szCs w:val="24"/>
        </w:rPr>
      </w:pPr>
    </w:p>
    <w:p w14:paraId="703CE6B1" w14:textId="43FFD29E" w:rsidR="00AF3F99" w:rsidRPr="0081127A" w:rsidRDefault="00820B0B" w:rsidP="0081127A">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r w:rsidRPr="0081127A">
        <w:rPr>
          <w:rFonts w:ascii="Times New Roman" w:hAnsi="Times New Roman" w:cs="Times New Roman"/>
          <w:b/>
          <w:sz w:val="24"/>
          <w:szCs w:val="24"/>
        </w:rPr>
        <w:t>4</w:t>
      </w:r>
      <w:r w:rsidR="00AF3F99" w:rsidRPr="0081127A">
        <w:rPr>
          <w:rFonts w:ascii="Times New Roman" w:hAnsi="Times New Roman" w:cs="Times New Roman"/>
          <w:b/>
          <w:sz w:val="24"/>
          <w:szCs w:val="24"/>
        </w:rPr>
        <w:t>.21 Insurance Requirements</w:t>
      </w:r>
      <w:r w:rsidR="00691A89" w:rsidRPr="0081127A">
        <w:rPr>
          <w:rFonts w:ascii="Times New Roman" w:hAnsi="Times New Roman" w:cs="Times New Roman"/>
          <w:b/>
          <w:sz w:val="24"/>
          <w:szCs w:val="24"/>
        </w:rPr>
        <w:t xml:space="preserve">   </w:t>
      </w:r>
    </w:p>
    <w:p w14:paraId="6B6B0404" w14:textId="475E91B6"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selected Contractor shall defend, indemnify, and save harmless the State of Maryland, the University System of Maryland, the University of Maryland, Baltimore County</w:t>
      </w:r>
      <w:r w:rsidR="00094981" w:rsidRPr="0081127A">
        <w:rPr>
          <w:rFonts w:ascii="Times New Roman" w:hAnsi="Times New Roman" w:cs="Times New Roman"/>
          <w:sz w:val="24"/>
          <w:szCs w:val="24"/>
        </w:rPr>
        <w:t>,</w:t>
      </w:r>
      <w:r w:rsidRPr="0081127A">
        <w:rPr>
          <w:rFonts w:ascii="Times New Roman" w:hAnsi="Times New Roman" w:cs="Times New Roman"/>
          <w:sz w:val="24"/>
          <w:szCs w:val="24"/>
        </w:rPr>
        <w:t xml:space="preserve"> and each of their officers, employees, and agents, from any and all claims, liability, losses and causes of actions which may arise out of the performance by the Contractor, employees or agents, of the services covered by the contract.  </w:t>
      </w:r>
    </w:p>
    <w:p w14:paraId="03860711" w14:textId="77777777" w:rsidR="00AF3F99" w:rsidRPr="0081127A" w:rsidRDefault="00AF3F99" w:rsidP="0081127A">
      <w:pPr>
        <w:spacing w:after="0" w:line="276" w:lineRule="auto"/>
        <w:rPr>
          <w:rFonts w:ascii="Times New Roman" w:hAnsi="Times New Roman" w:cs="Times New Roman"/>
          <w:sz w:val="24"/>
          <w:szCs w:val="24"/>
        </w:rPr>
      </w:pPr>
    </w:p>
    <w:p w14:paraId="47C9C329" w14:textId="708713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lastRenderedPageBreak/>
        <w:t xml:space="preserve">The selected Contractor shall secure, pay the premiums for, and keep in force until the expiration of the term of the contract, including renewals, adequate insurance as provided below, such insurance to specifically include liability assumed by the Contractor under the contract:  </w:t>
      </w:r>
    </w:p>
    <w:p w14:paraId="0902BCA9" w14:textId="77777777" w:rsidR="00094981" w:rsidRPr="0081127A" w:rsidRDefault="00094981" w:rsidP="0081127A">
      <w:pPr>
        <w:spacing w:after="0" w:line="276" w:lineRule="auto"/>
        <w:rPr>
          <w:rFonts w:ascii="Times New Roman" w:hAnsi="Times New Roman" w:cs="Times New Roman"/>
          <w:sz w:val="24"/>
          <w:szCs w:val="24"/>
        </w:rPr>
      </w:pPr>
    </w:p>
    <w:p w14:paraId="0FF997EF" w14:textId="77777777" w:rsidR="00AF3F99" w:rsidRPr="0081127A" w:rsidRDefault="00AF3F99" w:rsidP="0081127A">
      <w:pPr>
        <w:pStyle w:val="ListParagraph"/>
        <w:numPr>
          <w:ilvl w:val="0"/>
          <w:numId w:val="8"/>
        </w:num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Comprehensive General Liability Insurance including all extensions:</w:t>
      </w:r>
    </w:p>
    <w:p w14:paraId="75465495"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ab/>
        <w:t>$2,000,000 each occurrence;</w:t>
      </w:r>
    </w:p>
    <w:p w14:paraId="2627D124"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ab/>
        <w:t>$2,000,000 personal injury;</w:t>
      </w:r>
    </w:p>
    <w:p w14:paraId="608F130A"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ab/>
        <w:t>$2,000,000 products/completed operations;</w:t>
      </w:r>
    </w:p>
    <w:p w14:paraId="6BDA52FA" w14:textId="77777777" w:rsidR="00AF3F99" w:rsidRPr="0081127A" w:rsidRDefault="00AF3F99" w:rsidP="0081127A">
      <w:pPr>
        <w:spacing w:after="0" w:line="276" w:lineRule="auto"/>
        <w:ind w:left="720"/>
        <w:rPr>
          <w:rFonts w:ascii="Times New Roman" w:hAnsi="Times New Roman" w:cs="Times New Roman"/>
          <w:sz w:val="24"/>
          <w:szCs w:val="24"/>
        </w:rPr>
      </w:pPr>
      <w:r w:rsidRPr="0081127A">
        <w:rPr>
          <w:rFonts w:ascii="Times New Roman" w:hAnsi="Times New Roman" w:cs="Times New Roman"/>
          <w:sz w:val="24"/>
          <w:szCs w:val="24"/>
        </w:rPr>
        <w:tab/>
        <w:t>$2,000,000 general aggregated</w:t>
      </w:r>
    </w:p>
    <w:p w14:paraId="31AE33B0" w14:textId="77777777" w:rsidR="00AF3F99" w:rsidRPr="0081127A" w:rsidRDefault="00AF3F99" w:rsidP="0081127A">
      <w:pPr>
        <w:spacing w:after="0" w:line="276" w:lineRule="auto"/>
        <w:ind w:left="720"/>
        <w:rPr>
          <w:rFonts w:ascii="Times New Roman" w:hAnsi="Times New Roman" w:cs="Times New Roman"/>
          <w:sz w:val="24"/>
          <w:szCs w:val="24"/>
        </w:rPr>
      </w:pPr>
    </w:p>
    <w:p w14:paraId="0301ABF3" w14:textId="77777777" w:rsidR="00AF3F99" w:rsidRPr="0081127A" w:rsidRDefault="00AF3F99" w:rsidP="0081127A">
      <w:pPr>
        <w:pStyle w:val="ListParagraph"/>
        <w:numPr>
          <w:ilvl w:val="0"/>
          <w:numId w:val="8"/>
        </w:num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Workers Compensation Insurance and Unemployment Insurance as required by the laws of the State of Maryland</w:t>
      </w:r>
    </w:p>
    <w:p w14:paraId="722E47EA" w14:textId="77777777" w:rsidR="00AF3F99" w:rsidRPr="0081127A" w:rsidRDefault="00AF3F99" w:rsidP="0081127A">
      <w:pPr>
        <w:pStyle w:val="ListParagraph"/>
        <w:spacing w:after="0" w:line="276" w:lineRule="auto"/>
        <w:ind w:left="1440"/>
        <w:rPr>
          <w:rFonts w:ascii="Times New Roman" w:hAnsi="Times New Roman" w:cs="Times New Roman"/>
          <w:sz w:val="24"/>
          <w:szCs w:val="24"/>
        </w:rPr>
      </w:pPr>
    </w:p>
    <w:p w14:paraId="7489D684" w14:textId="77777777" w:rsidR="00AF3F99" w:rsidRPr="0081127A" w:rsidRDefault="00AF3F99" w:rsidP="0081127A">
      <w:pPr>
        <w:pStyle w:val="ListParagraph"/>
        <w:numPr>
          <w:ilvl w:val="0"/>
          <w:numId w:val="8"/>
        </w:num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Owner’s Landlord’s and Tenant’s and Contractor’s bodily injury liability insurance, with limits of not less than $500,000 for each person and $2,000,000 for each accident</w:t>
      </w:r>
    </w:p>
    <w:p w14:paraId="66F7761E" w14:textId="77777777" w:rsidR="00AF3F99" w:rsidRPr="0081127A" w:rsidRDefault="00AF3F99" w:rsidP="0081127A">
      <w:pPr>
        <w:pStyle w:val="ListParagraph"/>
        <w:spacing w:after="0" w:line="276" w:lineRule="auto"/>
        <w:rPr>
          <w:rFonts w:ascii="Times New Roman" w:hAnsi="Times New Roman" w:cs="Times New Roman"/>
          <w:sz w:val="24"/>
          <w:szCs w:val="24"/>
        </w:rPr>
      </w:pPr>
    </w:p>
    <w:p w14:paraId="3E7B59F4" w14:textId="77777777" w:rsidR="00AF3F99" w:rsidRPr="0081127A" w:rsidRDefault="00AF3F99" w:rsidP="0081127A">
      <w:pPr>
        <w:pStyle w:val="ListParagraph"/>
        <w:numPr>
          <w:ilvl w:val="0"/>
          <w:numId w:val="8"/>
        </w:num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Property damage liability insurance with a limit of not less than $2,000,000 for each accident</w:t>
      </w:r>
    </w:p>
    <w:p w14:paraId="1D36C58D" w14:textId="77777777" w:rsidR="00AF3F99" w:rsidRPr="0081127A" w:rsidRDefault="00AF3F99" w:rsidP="0081127A">
      <w:pPr>
        <w:pStyle w:val="ListParagraph"/>
        <w:spacing w:after="0" w:line="276" w:lineRule="auto"/>
        <w:rPr>
          <w:rFonts w:ascii="Times New Roman" w:hAnsi="Times New Roman" w:cs="Times New Roman"/>
          <w:sz w:val="24"/>
          <w:szCs w:val="24"/>
        </w:rPr>
      </w:pPr>
    </w:p>
    <w:p w14:paraId="594578E1" w14:textId="77777777" w:rsidR="00AF3F99" w:rsidRPr="0081127A" w:rsidRDefault="00AF3F99" w:rsidP="0081127A">
      <w:pPr>
        <w:pStyle w:val="ListParagraph"/>
        <w:numPr>
          <w:ilvl w:val="0"/>
          <w:numId w:val="8"/>
        </w:num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Automobile bodily injury liability insurance with limits of not less than $1,000,000 for each person and $2,000,000 for each accident, and property damage liability insurance, with a limit of not less and $2,000,000 for each accident</w:t>
      </w:r>
    </w:p>
    <w:p w14:paraId="593B3497" w14:textId="77777777" w:rsidR="00AF3F99" w:rsidRPr="0081127A" w:rsidRDefault="00AF3F99" w:rsidP="0081127A">
      <w:pPr>
        <w:spacing w:after="0" w:line="276" w:lineRule="auto"/>
        <w:rPr>
          <w:rFonts w:ascii="Times New Roman" w:hAnsi="Times New Roman" w:cs="Times New Roman"/>
          <w:sz w:val="24"/>
          <w:szCs w:val="24"/>
        </w:rPr>
      </w:pPr>
    </w:p>
    <w:p w14:paraId="4F5D716D"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At the time the contract is made, the Contractor shall provide the University with evidence of payment in full of the above insurance coverage throughout the entire term of this contract.  Any renewal term under the contract shall also include evidence of payment in full of the above insurance coverage through the entire term of the renewal.</w:t>
      </w:r>
    </w:p>
    <w:p w14:paraId="4ED54401" w14:textId="77777777" w:rsidR="00AF3F99" w:rsidRPr="0081127A" w:rsidRDefault="00AF3F99" w:rsidP="0081127A">
      <w:pPr>
        <w:spacing w:after="0" w:line="276" w:lineRule="auto"/>
        <w:rPr>
          <w:rFonts w:ascii="Times New Roman" w:hAnsi="Times New Roman" w:cs="Times New Roman"/>
          <w:sz w:val="24"/>
          <w:szCs w:val="24"/>
        </w:rPr>
      </w:pPr>
    </w:p>
    <w:p w14:paraId="669EB94C"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Contractor shall furnish the University with a certificate of insurance as evidence of the required coverage.  For all insurance, except for worker’s compensation, the insurance certificates shall specifically identify the materials and equipment, and shall name the University of Maryland, Baltimore County, the University System of Maryland, and the State of Maryland as an additional insured.  </w:t>
      </w:r>
    </w:p>
    <w:p w14:paraId="723777C4" w14:textId="77777777" w:rsidR="00AF3F99" w:rsidRPr="0081127A" w:rsidRDefault="00AF3F99" w:rsidP="0081127A">
      <w:pPr>
        <w:spacing w:after="0" w:line="276" w:lineRule="auto"/>
        <w:rPr>
          <w:rFonts w:ascii="Times New Roman" w:hAnsi="Times New Roman" w:cs="Times New Roman"/>
          <w:sz w:val="24"/>
          <w:szCs w:val="24"/>
        </w:rPr>
      </w:pPr>
    </w:p>
    <w:p w14:paraId="54FA8E44" w14:textId="53A7B34B"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The Contractor shall not start work under the awarded contract until the Contractor has obtained at its own expense all of the required insurance and the insurance coverage has been approved by the procurement officer; nor shall the Contractor allow any subcontractor to start work on any subcontract until all insurance required by the subcontract has been obtained and approved by the Contractor and University of Maryland, Baltimore County.  Approval of insurance required of the Contractor and subcontractors for the University will be granted only after submission to the University of original </w:t>
      </w:r>
      <w:r w:rsidRPr="0081127A">
        <w:rPr>
          <w:rFonts w:ascii="Times New Roman" w:hAnsi="Times New Roman" w:cs="Times New Roman"/>
          <w:sz w:val="24"/>
          <w:szCs w:val="24"/>
        </w:rPr>
        <w:lastRenderedPageBreak/>
        <w:t>certificates of insurance signed by an authorized representative of the insurers or, alternately, at the University's request, certified copies of the required insurance policies.</w:t>
      </w:r>
    </w:p>
    <w:p w14:paraId="63963503" w14:textId="77777777" w:rsidR="00820B0B" w:rsidRPr="0081127A" w:rsidRDefault="00820B0B" w:rsidP="0081127A">
      <w:pPr>
        <w:tabs>
          <w:tab w:val="left" w:pos="-1440"/>
        </w:tabs>
        <w:spacing w:after="0" w:line="276" w:lineRule="auto"/>
        <w:rPr>
          <w:rFonts w:ascii="Times New Roman" w:hAnsi="Times New Roman" w:cs="Times New Roman"/>
          <w:sz w:val="24"/>
          <w:szCs w:val="24"/>
        </w:rPr>
      </w:pPr>
    </w:p>
    <w:p w14:paraId="05A26E1E"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Contractor shall require all subcontractors to maintain during the term of this agreement, Commercial General Liability insurance, Business Automobile Liability insurance, and Workers Compensation, in the same manner, including the additional insured requirements as specified for the Contractor.  The Contractor shall furnish subcontractors' certificates of insurance to the University immediately upon request.</w:t>
      </w:r>
    </w:p>
    <w:p w14:paraId="436728AD"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67903C07" w14:textId="77777777" w:rsidR="00AF3F99" w:rsidRPr="0081127A" w:rsidRDefault="00AF3F99" w:rsidP="0081127A">
      <w:pPr>
        <w:spacing w:after="0" w:line="276" w:lineRule="auto"/>
        <w:rPr>
          <w:rFonts w:ascii="Times New Roman" w:hAnsi="Times New Roman" w:cs="Times New Roman"/>
          <w:sz w:val="24"/>
          <w:szCs w:val="24"/>
        </w:rPr>
      </w:pPr>
      <w:r w:rsidRPr="0081127A">
        <w:rPr>
          <w:rFonts w:ascii="Times New Roman" w:hAnsi="Times New Roman" w:cs="Times New Roman"/>
          <w:sz w:val="24"/>
          <w:szCs w:val="24"/>
        </w:rPr>
        <w:t>Contractor shall be as fully responsible to University of Maryland, Baltimore County for the acts and omissions of the subcontractors and of persons employed by them as it is for acts and omissions of persons directly employed by Contractor.</w:t>
      </w:r>
    </w:p>
    <w:p w14:paraId="235BC7D0" w14:textId="77777777" w:rsidR="00AF3F99" w:rsidRPr="0081127A" w:rsidRDefault="00AF3F99" w:rsidP="0081127A">
      <w:pPr>
        <w:spacing w:after="0" w:line="276" w:lineRule="auto"/>
        <w:rPr>
          <w:rFonts w:ascii="Times New Roman" w:hAnsi="Times New Roman" w:cs="Times New Roman"/>
          <w:sz w:val="24"/>
          <w:szCs w:val="24"/>
        </w:rPr>
      </w:pPr>
    </w:p>
    <w:p w14:paraId="130D464A"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All required insurance policies shall be endorsed to include the following provision; "It is agreed that this policy is not subject to cancellation, non-renewal, material change, or reduction in coverage until forty-five (45) days prior written notice has been given to the University of Maryland, Baltimore County".</w:t>
      </w:r>
    </w:p>
    <w:p w14:paraId="7F4E428C" w14:textId="77777777" w:rsidR="00AF3F99" w:rsidRPr="0081127A" w:rsidRDefault="00AF3F99" w:rsidP="0081127A">
      <w:pPr>
        <w:spacing w:after="0" w:line="276" w:lineRule="auto"/>
        <w:rPr>
          <w:rFonts w:ascii="Times New Roman" w:hAnsi="Times New Roman" w:cs="Times New Roman"/>
          <w:sz w:val="24"/>
          <w:szCs w:val="24"/>
        </w:rPr>
      </w:pPr>
    </w:p>
    <w:p w14:paraId="785BE181"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No acceptance or approval of any insurance by the University of Maryland, Baltimore County shall be construed as relieving or excusing the Contractor, or the surety or bond, if any, from any liability or obligation imposed upon either or both of them by the provision of the Contract Documents.</w:t>
      </w:r>
    </w:p>
    <w:p w14:paraId="77E6FA63" w14:textId="77777777" w:rsidR="00AF3F99" w:rsidRPr="0081127A" w:rsidRDefault="00AF3F99" w:rsidP="0081127A">
      <w:pPr>
        <w:spacing w:after="0" w:line="276" w:lineRule="auto"/>
        <w:rPr>
          <w:rFonts w:ascii="Times New Roman" w:hAnsi="Times New Roman" w:cs="Times New Roman"/>
          <w:sz w:val="24"/>
          <w:szCs w:val="24"/>
        </w:rPr>
      </w:pPr>
    </w:p>
    <w:p w14:paraId="732090C9" w14:textId="77777777" w:rsidR="00AF3F99" w:rsidRPr="0081127A"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The required insurance coverage shall be in force throughout the Contract Term.  Should the Contractor fail to provide acceptable evidence of current insurance within ten (10) days of receipt of written notice at any time during the contract term, the University shall have the absolute right to terminate the Contract without any further obligation to the Contractor, and the Contractor shall be liable to the University for the entire additional cost of procuring substitute performance and the cost of performing the incomplete portion of the Contract at time of termination.</w:t>
      </w:r>
    </w:p>
    <w:p w14:paraId="435F73B8" w14:textId="77777777" w:rsidR="00AF3F99" w:rsidRPr="0081127A" w:rsidRDefault="00AF3F99" w:rsidP="0081127A">
      <w:pPr>
        <w:tabs>
          <w:tab w:val="left" w:pos="-1440"/>
        </w:tabs>
        <w:spacing w:after="0" w:line="276" w:lineRule="auto"/>
        <w:rPr>
          <w:rFonts w:ascii="Times New Roman" w:hAnsi="Times New Roman" w:cs="Times New Roman"/>
          <w:sz w:val="24"/>
          <w:szCs w:val="24"/>
        </w:rPr>
      </w:pPr>
    </w:p>
    <w:p w14:paraId="3FE727B2" w14:textId="6EA96953" w:rsidR="00AF3F99" w:rsidRDefault="00AF3F99" w:rsidP="0081127A">
      <w:pPr>
        <w:tabs>
          <w:tab w:val="left" w:pos="-1440"/>
        </w:tabs>
        <w:spacing w:after="0" w:line="276" w:lineRule="auto"/>
        <w:rPr>
          <w:rFonts w:ascii="Times New Roman" w:hAnsi="Times New Roman" w:cs="Times New Roman"/>
          <w:sz w:val="24"/>
          <w:szCs w:val="24"/>
        </w:rPr>
      </w:pPr>
      <w:r w:rsidRPr="0081127A">
        <w:rPr>
          <w:rFonts w:ascii="Times New Roman" w:hAnsi="Times New Roman" w:cs="Times New Roman"/>
          <w:sz w:val="24"/>
          <w:szCs w:val="24"/>
        </w:rPr>
        <w:t xml:space="preserve">All required insurance coverages must be acquired from insurers allowed to do business in the State of Maryland and acceptable to the University.  The insurers must have a policy holders’ rating of “A-“ or better, and a financial size of “Class VII” or better in the latest edition of Best’s Insurance Reports. </w:t>
      </w:r>
    </w:p>
    <w:p w14:paraId="743A870A" w14:textId="73A8280B" w:rsidR="00740D21" w:rsidRDefault="00740D21" w:rsidP="0081127A">
      <w:pPr>
        <w:tabs>
          <w:tab w:val="left" w:pos="-1440"/>
        </w:tabs>
        <w:spacing w:after="0" w:line="276" w:lineRule="auto"/>
        <w:rPr>
          <w:rFonts w:ascii="Times New Roman" w:hAnsi="Times New Roman" w:cs="Times New Roman"/>
          <w:sz w:val="24"/>
          <w:szCs w:val="24"/>
        </w:rPr>
      </w:pPr>
    </w:p>
    <w:p w14:paraId="15151F71" w14:textId="263CAD77" w:rsidR="00740D21" w:rsidRDefault="00740D21" w:rsidP="0081127A">
      <w:pPr>
        <w:tabs>
          <w:tab w:val="left" w:pos="-1440"/>
        </w:tabs>
        <w:spacing w:after="0" w:line="276" w:lineRule="auto"/>
        <w:rPr>
          <w:rFonts w:ascii="Times New Roman" w:hAnsi="Times New Roman" w:cs="Times New Roman"/>
          <w:sz w:val="24"/>
          <w:szCs w:val="24"/>
        </w:rPr>
      </w:pPr>
    </w:p>
    <w:p w14:paraId="7ACCD890" w14:textId="77777777" w:rsidR="00740D21" w:rsidRDefault="00740D21" w:rsidP="0081127A">
      <w:pPr>
        <w:tabs>
          <w:tab w:val="left" w:pos="-1440"/>
        </w:tabs>
        <w:spacing w:after="0" w:line="276" w:lineRule="auto"/>
        <w:rPr>
          <w:rFonts w:ascii="Times New Roman" w:hAnsi="Times New Roman" w:cs="Times New Roman"/>
          <w:sz w:val="24"/>
          <w:szCs w:val="24"/>
        </w:rPr>
        <w:sectPr w:rsidR="00740D21" w:rsidSect="0081127A">
          <w:pgSz w:w="12240" w:h="15840"/>
          <w:pgMar w:top="1440" w:right="1080" w:bottom="1440" w:left="1080" w:header="720" w:footer="720" w:gutter="0"/>
          <w:cols w:space="720"/>
          <w:titlePg/>
          <w:docGrid w:linePitch="360"/>
        </w:sectPr>
      </w:pPr>
    </w:p>
    <w:p w14:paraId="00D76CA6" w14:textId="4D81775C" w:rsidR="00740D21" w:rsidRPr="0081127A" w:rsidRDefault="00740D21" w:rsidP="0081127A">
      <w:pPr>
        <w:tabs>
          <w:tab w:val="left" w:pos="-1440"/>
        </w:tabs>
        <w:spacing w:after="0" w:line="276" w:lineRule="auto"/>
        <w:rPr>
          <w:rFonts w:ascii="Times New Roman" w:hAnsi="Times New Roman" w:cs="Times New Roman"/>
          <w:sz w:val="24"/>
          <w:szCs w:val="24"/>
        </w:rPr>
      </w:pPr>
    </w:p>
    <w:p w14:paraId="21EAA6F1" w14:textId="77777777" w:rsidR="00AF3F99" w:rsidRPr="0081127A" w:rsidRDefault="00AF3F99" w:rsidP="0081127A">
      <w:pPr>
        <w:spacing w:after="0" w:line="276" w:lineRule="auto"/>
        <w:rPr>
          <w:rFonts w:ascii="Times New Roman" w:hAnsi="Times New Roman" w:cs="Times New Roman"/>
          <w:sz w:val="24"/>
          <w:szCs w:val="24"/>
        </w:rPr>
      </w:pPr>
    </w:p>
    <w:p w14:paraId="24219E09" w14:textId="0E318C89" w:rsidR="00AF3F99" w:rsidRPr="0081127A" w:rsidRDefault="00AF3F99" w:rsidP="0081127A">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1DE92A94" w14:textId="15133C32" w:rsidR="004E3A12" w:rsidRPr="0081127A" w:rsidRDefault="004E3A12" w:rsidP="0081127A">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2734F055"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34F4A800"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28DDC78A"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5F3CD42B"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3BA46A0F"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2D85A5A1"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7B2FE5B4" w14:textId="77777777" w:rsidR="00740D21"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p>
    <w:p w14:paraId="778C30E2" w14:textId="77777777" w:rsidR="00740D21" w:rsidRDefault="00740D21" w:rsidP="00740D21">
      <w:pPr>
        <w:spacing w:after="0" w:line="276" w:lineRule="auto"/>
        <w:jc w:val="center"/>
        <w:rPr>
          <w:rFonts w:ascii="Times New Roman" w:hAnsi="Times New Roman" w:cs="Times New Roman"/>
          <w:sz w:val="24"/>
          <w:szCs w:val="24"/>
        </w:rPr>
      </w:pPr>
    </w:p>
    <w:p w14:paraId="583C501A" w14:textId="77777777" w:rsidR="00740D21" w:rsidRPr="001A5ACF" w:rsidRDefault="00740D21" w:rsidP="00740D21">
      <w:pPr>
        <w:spacing w:after="0" w:line="276" w:lineRule="auto"/>
        <w:jc w:val="center"/>
        <w:rPr>
          <w:rFonts w:ascii="Times New Roman" w:hAnsi="Times New Roman" w:cs="Times New Roman"/>
          <w:sz w:val="40"/>
          <w:szCs w:val="40"/>
        </w:rPr>
      </w:pPr>
      <w:r w:rsidRPr="001A5ACF">
        <w:rPr>
          <w:rFonts w:ascii="Times New Roman" w:hAnsi="Times New Roman" w:cs="Times New Roman"/>
          <w:sz w:val="40"/>
          <w:szCs w:val="40"/>
        </w:rPr>
        <w:t>ATTACHMENT A</w:t>
      </w:r>
    </w:p>
    <w:p w14:paraId="1CD9D4FB" w14:textId="77777777" w:rsidR="00740D21" w:rsidRPr="001A5ACF" w:rsidRDefault="00740D21" w:rsidP="00740D21">
      <w:pPr>
        <w:spacing w:after="0" w:line="276" w:lineRule="auto"/>
        <w:jc w:val="center"/>
        <w:rPr>
          <w:rFonts w:ascii="Times New Roman" w:hAnsi="Times New Roman" w:cs="Times New Roman"/>
          <w:sz w:val="40"/>
          <w:szCs w:val="40"/>
        </w:rPr>
      </w:pPr>
    </w:p>
    <w:p w14:paraId="6BCC6B5C" w14:textId="77777777" w:rsidR="00740D21" w:rsidRPr="001A5ACF" w:rsidRDefault="00740D21" w:rsidP="00740D21">
      <w:pPr>
        <w:spacing w:after="0" w:line="276" w:lineRule="auto"/>
        <w:jc w:val="center"/>
        <w:rPr>
          <w:rFonts w:ascii="Times New Roman" w:hAnsi="Times New Roman" w:cs="Times New Roman"/>
          <w:sz w:val="40"/>
          <w:szCs w:val="40"/>
        </w:rPr>
      </w:pPr>
      <w:r w:rsidRPr="001A5ACF">
        <w:rPr>
          <w:rFonts w:ascii="Times New Roman" w:hAnsi="Times New Roman" w:cs="Times New Roman"/>
          <w:sz w:val="40"/>
          <w:szCs w:val="40"/>
        </w:rPr>
        <w:t>TECHNICAL PROPOSAL FORMS</w:t>
      </w:r>
    </w:p>
    <w:p w14:paraId="1C3FA1E2" w14:textId="77777777" w:rsidR="00740D21" w:rsidRPr="001A5ACF" w:rsidRDefault="00740D21" w:rsidP="00740D21">
      <w:pPr>
        <w:spacing w:after="0" w:line="276" w:lineRule="auto"/>
        <w:jc w:val="center"/>
        <w:rPr>
          <w:rFonts w:ascii="Times New Roman" w:hAnsi="Times New Roman" w:cs="Times New Roman"/>
          <w:sz w:val="40"/>
          <w:szCs w:val="40"/>
        </w:rPr>
      </w:pPr>
    </w:p>
    <w:p w14:paraId="50321F83" w14:textId="77777777" w:rsidR="00740D21" w:rsidRPr="005916F4" w:rsidRDefault="00740D21" w:rsidP="00740D21">
      <w:pPr>
        <w:spacing w:after="0" w:line="276" w:lineRule="auto"/>
        <w:rPr>
          <w:rFonts w:ascii="Times New Roman" w:hAnsi="Times New Roman" w:cs="Times New Roman"/>
          <w:sz w:val="24"/>
          <w:szCs w:val="24"/>
        </w:rPr>
      </w:pPr>
      <w:r w:rsidRPr="005916F4">
        <w:rPr>
          <w:rFonts w:ascii="Times New Roman" w:hAnsi="Times New Roman" w:cs="Times New Roman"/>
          <w:sz w:val="24"/>
          <w:szCs w:val="24"/>
        </w:rPr>
        <w:tab/>
      </w:r>
    </w:p>
    <w:p w14:paraId="2DEFB836" w14:textId="77777777" w:rsidR="00740D21" w:rsidRPr="005916F4" w:rsidRDefault="00740D21" w:rsidP="00740D21">
      <w:pPr>
        <w:spacing w:after="0" w:line="276" w:lineRule="auto"/>
        <w:rPr>
          <w:rFonts w:ascii="Times New Roman" w:hAnsi="Times New Roman" w:cs="Times New Roman"/>
          <w:sz w:val="24"/>
          <w:szCs w:val="24"/>
        </w:rPr>
      </w:pPr>
    </w:p>
    <w:p w14:paraId="607ABE5D" w14:textId="77777777" w:rsidR="00740D21" w:rsidRPr="005916F4"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Contract Experience Form</w:t>
      </w:r>
    </w:p>
    <w:p w14:paraId="5FE5F250" w14:textId="77777777" w:rsidR="00740D21" w:rsidRPr="005916F4" w:rsidRDefault="00740D21" w:rsidP="00740D21">
      <w:pPr>
        <w:spacing w:after="0" w:line="276" w:lineRule="auto"/>
        <w:rPr>
          <w:rFonts w:ascii="Times New Roman" w:hAnsi="Times New Roman" w:cs="Times New Roman"/>
          <w:sz w:val="24"/>
          <w:szCs w:val="24"/>
        </w:rPr>
      </w:pPr>
      <w:r w:rsidRPr="005916F4">
        <w:rPr>
          <w:rFonts w:ascii="Times New Roman" w:hAnsi="Times New Roman" w:cs="Times New Roman"/>
          <w:sz w:val="24"/>
          <w:szCs w:val="24"/>
        </w:rPr>
        <w:t>Acknowledgement of Receipt of Addenda Form</w:t>
      </w:r>
    </w:p>
    <w:p w14:paraId="138DE2EC" w14:textId="77777777" w:rsidR="00740D21" w:rsidRPr="005916F4" w:rsidRDefault="00740D21" w:rsidP="00740D21">
      <w:pPr>
        <w:spacing w:after="0" w:line="276" w:lineRule="auto"/>
        <w:rPr>
          <w:rFonts w:ascii="Times New Roman" w:hAnsi="Times New Roman" w:cs="Times New Roman"/>
          <w:sz w:val="24"/>
          <w:szCs w:val="24"/>
        </w:rPr>
      </w:pPr>
      <w:r w:rsidRPr="005916F4">
        <w:rPr>
          <w:rFonts w:ascii="Times New Roman" w:hAnsi="Times New Roman" w:cs="Times New Roman"/>
          <w:sz w:val="24"/>
          <w:szCs w:val="24"/>
        </w:rPr>
        <w:t>Bid Proposal Affidavit</w:t>
      </w:r>
    </w:p>
    <w:p w14:paraId="454734E0" w14:textId="77777777" w:rsidR="00740D21" w:rsidRPr="005916F4" w:rsidRDefault="00740D21" w:rsidP="00740D21">
      <w:pPr>
        <w:spacing w:after="0" w:line="276" w:lineRule="auto"/>
        <w:rPr>
          <w:rFonts w:ascii="Times New Roman" w:hAnsi="Times New Roman" w:cs="Times New Roman"/>
          <w:sz w:val="24"/>
          <w:szCs w:val="24"/>
        </w:rPr>
      </w:pPr>
    </w:p>
    <w:p w14:paraId="57C4579B" w14:textId="77777777" w:rsidR="00740D21" w:rsidRPr="005916F4" w:rsidRDefault="00740D21" w:rsidP="00740D21">
      <w:pPr>
        <w:spacing w:after="0" w:line="276" w:lineRule="auto"/>
        <w:rPr>
          <w:rFonts w:ascii="Times New Roman" w:hAnsi="Times New Roman" w:cs="Times New Roman"/>
          <w:sz w:val="24"/>
          <w:szCs w:val="24"/>
        </w:rPr>
      </w:pPr>
    </w:p>
    <w:p w14:paraId="2261B42C" w14:textId="77777777" w:rsidR="00740D21" w:rsidRPr="005916F4" w:rsidRDefault="00740D21" w:rsidP="00740D21">
      <w:pPr>
        <w:spacing w:after="0" w:line="276" w:lineRule="auto"/>
        <w:rPr>
          <w:rFonts w:ascii="Times New Roman" w:hAnsi="Times New Roman" w:cs="Times New Roman"/>
          <w:sz w:val="24"/>
          <w:szCs w:val="24"/>
        </w:rPr>
      </w:pPr>
    </w:p>
    <w:p w14:paraId="1949ADD0" w14:textId="77777777" w:rsidR="00740D21" w:rsidRPr="005916F4" w:rsidRDefault="00740D21" w:rsidP="00740D21">
      <w:pPr>
        <w:spacing w:after="0" w:line="276" w:lineRule="auto"/>
        <w:rPr>
          <w:rFonts w:ascii="Times New Roman" w:hAnsi="Times New Roman" w:cs="Times New Roman"/>
          <w:sz w:val="24"/>
          <w:szCs w:val="24"/>
        </w:rPr>
      </w:pPr>
    </w:p>
    <w:p w14:paraId="3A9DD663" w14:textId="77777777" w:rsidR="00740D21" w:rsidRPr="005916F4" w:rsidRDefault="00740D21" w:rsidP="00740D21">
      <w:pPr>
        <w:spacing w:after="0" w:line="276" w:lineRule="auto"/>
        <w:rPr>
          <w:rFonts w:ascii="Times New Roman" w:hAnsi="Times New Roman" w:cs="Times New Roman"/>
          <w:sz w:val="24"/>
          <w:szCs w:val="24"/>
        </w:rPr>
      </w:pPr>
    </w:p>
    <w:p w14:paraId="543654ED" w14:textId="77777777" w:rsidR="00740D21" w:rsidRPr="005916F4" w:rsidRDefault="00740D21" w:rsidP="00740D21">
      <w:pPr>
        <w:spacing w:after="0" w:line="276" w:lineRule="auto"/>
        <w:rPr>
          <w:rFonts w:ascii="Times New Roman" w:hAnsi="Times New Roman" w:cs="Times New Roman"/>
          <w:sz w:val="24"/>
          <w:szCs w:val="24"/>
        </w:rPr>
      </w:pPr>
    </w:p>
    <w:p w14:paraId="4364F472" w14:textId="77777777" w:rsidR="00740D21" w:rsidRDefault="00740D21" w:rsidP="00740D21">
      <w:pPr>
        <w:spacing w:after="0" w:line="276" w:lineRule="auto"/>
        <w:rPr>
          <w:rFonts w:ascii="Times New Roman" w:hAnsi="Times New Roman" w:cs="Times New Roman"/>
          <w:sz w:val="24"/>
          <w:szCs w:val="24"/>
        </w:rPr>
      </w:pPr>
    </w:p>
    <w:p w14:paraId="130285EB" w14:textId="77777777" w:rsidR="00740D21" w:rsidRDefault="00740D21" w:rsidP="00740D21">
      <w:pPr>
        <w:spacing w:after="0" w:line="276" w:lineRule="auto"/>
        <w:rPr>
          <w:rFonts w:ascii="Times New Roman" w:hAnsi="Times New Roman" w:cs="Times New Roman"/>
          <w:sz w:val="24"/>
          <w:szCs w:val="24"/>
        </w:rPr>
      </w:pPr>
    </w:p>
    <w:p w14:paraId="62D84D4E" w14:textId="77777777" w:rsidR="00740D21" w:rsidRDefault="00740D21" w:rsidP="00740D21">
      <w:pPr>
        <w:spacing w:after="0" w:line="276" w:lineRule="auto"/>
        <w:rPr>
          <w:rFonts w:ascii="Times New Roman" w:hAnsi="Times New Roman" w:cs="Times New Roman"/>
          <w:sz w:val="24"/>
          <w:szCs w:val="24"/>
        </w:rPr>
      </w:pPr>
    </w:p>
    <w:p w14:paraId="1F1A8760" w14:textId="77777777" w:rsidR="00740D21" w:rsidRDefault="00740D21" w:rsidP="00740D21">
      <w:pPr>
        <w:spacing w:after="0" w:line="276" w:lineRule="auto"/>
        <w:rPr>
          <w:rFonts w:ascii="Times New Roman" w:hAnsi="Times New Roman" w:cs="Times New Roman"/>
          <w:sz w:val="24"/>
          <w:szCs w:val="24"/>
        </w:rPr>
      </w:pPr>
    </w:p>
    <w:p w14:paraId="57C81FC7" w14:textId="77777777" w:rsidR="00740D21" w:rsidRDefault="00740D21" w:rsidP="00740D21">
      <w:pPr>
        <w:spacing w:after="0" w:line="276" w:lineRule="auto"/>
        <w:rPr>
          <w:rFonts w:ascii="Times New Roman" w:hAnsi="Times New Roman" w:cs="Times New Roman"/>
          <w:sz w:val="24"/>
          <w:szCs w:val="24"/>
        </w:rPr>
      </w:pPr>
    </w:p>
    <w:p w14:paraId="3377EE16" w14:textId="77777777" w:rsidR="00740D21" w:rsidRDefault="00740D21" w:rsidP="00740D21">
      <w:pPr>
        <w:spacing w:after="0" w:line="276" w:lineRule="auto"/>
        <w:rPr>
          <w:rFonts w:ascii="Times New Roman" w:hAnsi="Times New Roman" w:cs="Times New Roman"/>
          <w:sz w:val="24"/>
          <w:szCs w:val="24"/>
        </w:rPr>
      </w:pPr>
    </w:p>
    <w:p w14:paraId="1AF57ED6" w14:textId="77777777" w:rsidR="00740D21" w:rsidRDefault="00740D21" w:rsidP="00740D21">
      <w:pPr>
        <w:spacing w:after="0" w:line="276" w:lineRule="auto"/>
        <w:rPr>
          <w:rFonts w:ascii="Times New Roman" w:hAnsi="Times New Roman" w:cs="Times New Roman"/>
          <w:sz w:val="24"/>
          <w:szCs w:val="24"/>
        </w:rPr>
        <w:sectPr w:rsidR="00740D21" w:rsidSect="00741D4A">
          <w:footerReference w:type="default" r:id="rId20"/>
          <w:pgSz w:w="12240" w:h="15840"/>
          <w:pgMar w:top="1008" w:right="1440" w:bottom="1008" w:left="1440" w:header="720" w:footer="720" w:gutter="0"/>
          <w:cols w:space="720"/>
          <w:titlePg/>
          <w:docGrid w:linePitch="360"/>
        </w:sectPr>
      </w:pPr>
    </w:p>
    <w:p w14:paraId="570F9E19" w14:textId="77777777" w:rsidR="00740D21" w:rsidRPr="001A5ACF" w:rsidRDefault="00740D21" w:rsidP="00740D21">
      <w:pPr>
        <w:spacing w:after="0" w:line="276" w:lineRule="auto"/>
        <w:jc w:val="center"/>
        <w:rPr>
          <w:rFonts w:ascii="Times New Roman" w:hAnsi="Times New Roman" w:cs="Times New Roman"/>
          <w:sz w:val="32"/>
          <w:szCs w:val="32"/>
          <w:u w:val="single"/>
        </w:rPr>
      </w:pPr>
      <w:r w:rsidRPr="001A5ACF">
        <w:rPr>
          <w:rFonts w:ascii="Times New Roman" w:hAnsi="Times New Roman" w:cs="Times New Roman"/>
          <w:sz w:val="32"/>
          <w:szCs w:val="32"/>
          <w:u w:val="single"/>
        </w:rPr>
        <w:lastRenderedPageBreak/>
        <w:t>Contract Experience Form</w:t>
      </w:r>
    </w:p>
    <w:p w14:paraId="0D31146E" w14:textId="77777777" w:rsidR="00740D21" w:rsidRDefault="00740D21" w:rsidP="00740D21">
      <w:pPr>
        <w:spacing w:after="0" w:line="276" w:lineRule="auto"/>
        <w:rPr>
          <w:rFonts w:ascii="Times New Roman" w:hAnsi="Times New Roman" w:cs="Times New Roman"/>
          <w:sz w:val="24"/>
          <w:szCs w:val="24"/>
        </w:rPr>
      </w:pPr>
    </w:p>
    <w:p w14:paraId="2EE9704B"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Proposer: _________________________________________________________</w:t>
      </w:r>
    </w:p>
    <w:p w14:paraId="4C85A6CA" w14:textId="77777777" w:rsidR="00740D21" w:rsidRDefault="00740D21" w:rsidP="00740D21">
      <w:pPr>
        <w:spacing w:after="0" w:line="276" w:lineRule="auto"/>
        <w:rPr>
          <w:rFonts w:ascii="Times New Roman" w:hAnsi="Times New Roman" w:cs="Times New Roman"/>
          <w:sz w:val="24"/>
          <w:szCs w:val="24"/>
        </w:rPr>
      </w:pPr>
    </w:p>
    <w:p w14:paraId="3E5C8067"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Dates for the On-Call Contract: ___________________________________________</w:t>
      </w:r>
    </w:p>
    <w:p w14:paraId="7DB6D445" w14:textId="77777777" w:rsidR="00740D21" w:rsidRDefault="00740D21" w:rsidP="00740D21">
      <w:pPr>
        <w:spacing w:after="0" w:line="276" w:lineRule="auto"/>
        <w:rPr>
          <w:rFonts w:ascii="Times New Roman" w:hAnsi="Times New Roman" w:cs="Times New Roman"/>
          <w:sz w:val="24"/>
          <w:szCs w:val="24"/>
        </w:rPr>
      </w:pPr>
    </w:p>
    <w:p w14:paraId="69FA47A3"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On-Call Contract Owner: _____________________________________________</w:t>
      </w:r>
    </w:p>
    <w:p w14:paraId="419B19B2" w14:textId="77777777" w:rsidR="00740D21" w:rsidRDefault="00740D21" w:rsidP="00740D21">
      <w:pPr>
        <w:spacing w:after="0" w:line="276" w:lineRule="auto"/>
        <w:rPr>
          <w:rFonts w:ascii="Times New Roman" w:hAnsi="Times New Roman" w:cs="Times New Roman"/>
          <w:sz w:val="24"/>
          <w:szCs w:val="24"/>
        </w:rPr>
      </w:pPr>
    </w:p>
    <w:p w14:paraId="7635A790"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Owner Contact Name: ________________________________________</w:t>
      </w:r>
    </w:p>
    <w:p w14:paraId="036A40B8" w14:textId="77777777" w:rsidR="00740D21" w:rsidRDefault="00740D21" w:rsidP="00740D21">
      <w:pPr>
        <w:spacing w:after="0" w:line="276" w:lineRule="auto"/>
        <w:rPr>
          <w:rFonts w:ascii="Times New Roman" w:hAnsi="Times New Roman" w:cs="Times New Roman"/>
          <w:sz w:val="24"/>
          <w:szCs w:val="24"/>
        </w:rPr>
      </w:pPr>
    </w:p>
    <w:p w14:paraId="1E417AA2"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Owner Contact Title: _______________________________________________</w:t>
      </w:r>
    </w:p>
    <w:p w14:paraId="510A5DA3" w14:textId="77777777" w:rsidR="00740D21" w:rsidRDefault="00740D21" w:rsidP="00740D21">
      <w:pPr>
        <w:spacing w:after="0" w:line="276" w:lineRule="auto"/>
        <w:rPr>
          <w:rFonts w:ascii="Times New Roman" w:hAnsi="Times New Roman" w:cs="Times New Roman"/>
          <w:sz w:val="24"/>
          <w:szCs w:val="24"/>
        </w:rPr>
      </w:pPr>
    </w:p>
    <w:p w14:paraId="15B70651"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Owner Contact Email Address: ______________________________________</w:t>
      </w:r>
    </w:p>
    <w:p w14:paraId="297A0B92" w14:textId="77777777" w:rsidR="00740D21" w:rsidRDefault="00740D21" w:rsidP="00740D21">
      <w:pPr>
        <w:spacing w:after="0" w:line="276" w:lineRule="auto"/>
        <w:rPr>
          <w:rFonts w:ascii="Times New Roman" w:hAnsi="Times New Roman" w:cs="Times New Roman"/>
          <w:sz w:val="24"/>
          <w:szCs w:val="24"/>
        </w:rPr>
      </w:pPr>
    </w:p>
    <w:p w14:paraId="4A1AB814"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Owner Contact Telephone number (including extension): _____________________________</w:t>
      </w:r>
    </w:p>
    <w:p w14:paraId="7E14C183" w14:textId="77777777" w:rsidR="00740D21" w:rsidRDefault="00740D21" w:rsidP="00740D21">
      <w:pPr>
        <w:spacing w:after="0" w:line="276" w:lineRule="auto"/>
        <w:rPr>
          <w:rFonts w:ascii="Times New Roman" w:hAnsi="Times New Roman" w:cs="Times New Roman"/>
          <w:sz w:val="24"/>
          <w:szCs w:val="24"/>
        </w:rPr>
      </w:pPr>
    </w:p>
    <w:p w14:paraId="7D50AE28"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Owner Address: ______________________________________________</w:t>
      </w:r>
    </w:p>
    <w:p w14:paraId="1B362035" w14:textId="77777777" w:rsidR="00740D21" w:rsidRDefault="00740D21" w:rsidP="00740D21">
      <w:pPr>
        <w:spacing w:after="0" w:line="276" w:lineRule="auto"/>
        <w:rPr>
          <w:rFonts w:ascii="Times New Roman" w:hAnsi="Times New Roman" w:cs="Times New Roman"/>
          <w:sz w:val="24"/>
          <w:szCs w:val="24"/>
        </w:rPr>
      </w:pPr>
    </w:p>
    <w:p w14:paraId="067E457C"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Contract Value: ______________________________________________</w:t>
      </w:r>
    </w:p>
    <w:p w14:paraId="353C4A50" w14:textId="77777777" w:rsidR="00740D21" w:rsidRDefault="00740D21" w:rsidP="00740D21">
      <w:pPr>
        <w:spacing w:after="0" w:line="276" w:lineRule="auto"/>
        <w:rPr>
          <w:rFonts w:ascii="Times New Roman" w:hAnsi="Times New Roman" w:cs="Times New Roman"/>
          <w:sz w:val="24"/>
          <w:szCs w:val="24"/>
        </w:rPr>
      </w:pPr>
    </w:p>
    <w:p w14:paraId="64FBB59A"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Range of Project Value: ________________________________________</w:t>
      </w:r>
    </w:p>
    <w:p w14:paraId="2772CD48" w14:textId="77777777" w:rsidR="00740D21" w:rsidRDefault="00740D21" w:rsidP="00740D21">
      <w:pPr>
        <w:spacing w:after="0" w:line="276" w:lineRule="auto"/>
        <w:rPr>
          <w:rFonts w:ascii="Times New Roman" w:hAnsi="Times New Roman" w:cs="Times New Roman"/>
          <w:sz w:val="24"/>
          <w:szCs w:val="24"/>
        </w:rPr>
      </w:pPr>
    </w:p>
    <w:p w14:paraId="7A3A120D"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Proposer personnel that performed projects on Contract: ________________________________</w:t>
      </w:r>
    </w:p>
    <w:p w14:paraId="20D38731"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F6300D"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9E46FB" w14:textId="77777777" w:rsidR="00740D21" w:rsidRDefault="00740D21" w:rsidP="00740D21">
      <w:pPr>
        <w:spacing w:after="0" w:line="276" w:lineRule="auto"/>
        <w:rPr>
          <w:rFonts w:ascii="Times New Roman" w:hAnsi="Times New Roman" w:cs="Times New Roman"/>
          <w:sz w:val="24"/>
          <w:szCs w:val="24"/>
        </w:rPr>
      </w:pPr>
    </w:p>
    <w:p w14:paraId="0B15C029" w14:textId="77777777" w:rsidR="00740D21" w:rsidRDefault="00740D21" w:rsidP="00740D21">
      <w:pPr>
        <w:spacing w:after="0" w:line="276" w:lineRule="auto"/>
        <w:rPr>
          <w:rFonts w:ascii="Times New Roman" w:hAnsi="Times New Roman" w:cs="Times New Roman"/>
          <w:sz w:val="24"/>
          <w:szCs w:val="24"/>
        </w:rPr>
      </w:pPr>
      <w:r>
        <w:rPr>
          <w:rFonts w:ascii="Times New Roman" w:hAnsi="Times New Roman" w:cs="Times New Roman"/>
          <w:sz w:val="24"/>
          <w:szCs w:val="24"/>
        </w:rPr>
        <w:t>Additional Comments:</w:t>
      </w:r>
    </w:p>
    <w:p w14:paraId="5C79A87A" w14:textId="77777777" w:rsidR="00740D21" w:rsidRPr="00292134" w:rsidRDefault="00740D21" w:rsidP="00740D21">
      <w:pPr>
        <w:spacing w:after="0" w:line="276" w:lineRule="auto"/>
        <w:rPr>
          <w:rFonts w:ascii="Times New Roman" w:hAnsi="Times New Roman" w:cs="Times New Roman"/>
          <w:sz w:val="24"/>
          <w:szCs w:val="24"/>
        </w:rPr>
      </w:pPr>
    </w:p>
    <w:p w14:paraId="42414A61" w14:textId="1CAD323A" w:rsidR="0047473F" w:rsidRDefault="0047473F" w:rsidP="00740D21">
      <w:pPr>
        <w:jc w:val="center"/>
        <w:rPr>
          <w:rFonts w:ascii="Calibri" w:hAnsi="Calibri"/>
        </w:rPr>
      </w:pPr>
    </w:p>
    <w:p w14:paraId="6FD7458C" w14:textId="77777777" w:rsidR="0047473F" w:rsidRPr="0047473F" w:rsidRDefault="0047473F" w:rsidP="004D64B6">
      <w:pPr>
        <w:rPr>
          <w:rFonts w:ascii="Calibri" w:hAnsi="Calibri"/>
        </w:rPr>
      </w:pPr>
    </w:p>
    <w:p w14:paraId="3B184E21" w14:textId="77777777" w:rsidR="0047473F" w:rsidRPr="004D64B6" w:rsidRDefault="0047473F" w:rsidP="004D64B6">
      <w:pPr>
        <w:rPr>
          <w:rFonts w:ascii="Calibri" w:hAnsi="Calibri"/>
        </w:rPr>
      </w:pPr>
    </w:p>
    <w:p w14:paraId="1C798A52" w14:textId="77777777" w:rsidR="0047473F" w:rsidRPr="004D64B6" w:rsidRDefault="0047473F" w:rsidP="004D64B6">
      <w:pPr>
        <w:rPr>
          <w:rFonts w:ascii="Calibri" w:hAnsi="Calibri"/>
        </w:rPr>
      </w:pPr>
    </w:p>
    <w:p w14:paraId="398EB142" w14:textId="77777777" w:rsidR="0047473F" w:rsidRPr="004D64B6" w:rsidRDefault="0047473F" w:rsidP="004D64B6">
      <w:pPr>
        <w:rPr>
          <w:rFonts w:ascii="Calibri" w:hAnsi="Calibri"/>
        </w:rPr>
      </w:pPr>
    </w:p>
    <w:p w14:paraId="69781983" w14:textId="77777777" w:rsidR="0047473F" w:rsidRPr="004D64B6" w:rsidRDefault="0047473F" w:rsidP="004D64B6">
      <w:pPr>
        <w:rPr>
          <w:rFonts w:ascii="Calibri" w:hAnsi="Calibri"/>
        </w:rPr>
      </w:pPr>
    </w:p>
    <w:p w14:paraId="6BFA7A74" w14:textId="77777777" w:rsidR="0047473F" w:rsidRPr="004D64B6" w:rsidRDefault="0047473F" w:rsidP="004D64B6">
      <w:pPr>
        <w:rPr>
          <w:rFonts w:ascii="Calibri" w:hAnsi="Calibri"/>
        </w:rPr>
      </w:pPr>
    </w:p>
    <w:p w14:paraId="301834FA" w14:textId="77777777" w:rsidR="0047473F" w:rsidRPr="004D64B6" w:rsidRDefault="0047473F" w:rsidP="004D64B6">
      <w:pPr>
        <w:rPr>
          <w:rFonts w:ascii="Calibri" w:hAnsi="Calibri"/>
        </w:rPr>
      </w:pPr>
    </w:p>
    <w:p w14:paraId="60CF0A49" w14:textId="77777777" w:rsidR="0047473F" w:rsidRPr="004D64B6" w:rsidRDefault="0047473F" w:rsidP="004D64B6">
      <w:pPr>
        <w:rPr>
          <w:rFonts w:ascii="Calibri" w:hAnsi="Calibri"/>
        </w:rPr>
      </w:pPr>
    </w:p>
    <w:p w14:paraId="3B6C8EFF" w14:textId="01CA7581" w:rsidR="0047473F" w:rsidRDefault="0047473F" w:rsidP="004D64B6">
      <w:pPr>
        <w:ind w:firstLine="720"/>
        <w:rPr>
          <w:rFonts w:ascii="Calibri" w:hAnsi="Calibri"/>
        </w:rPr>
      </w:pPr>
    </w:p>
    <w:p w14:paraId="35FB8923" w14:textId="77777777" w:rsidR="00740D21" w:rsidRPr="004D64B6" w:rsidRDefault="00740D21" w:rsidP="004D64B6">
      <w:pPr>
        <w:rPr>
          <w:rFonts w:ascii="Calibri" w:hAnsi="Calibri"/>
        </w:rPr>
        <w:sectPr w:rsidR="00740D21" w:rsidRPr="004D64B6" w:rsidSect="00741D4A">
          <w:headerReference w:type="first" r:id="rId21"/>
          <w:footerReference w:type="first" r:id="rId22"/>
          <w:pgSz w:w="12240" w:h="15840"/>
          <w:pgMar w:top="1008" w:right="1440" w:bottom="1008" w:left="1440" w:header="720" w:footer="720" w:gutter="0"/>
          <w:pgNumType w:start="1"/>
          <w:cols w:space="720"/>
          <w:docGrid w:linePitch="360"/>
        </w:sectPr>
      </w:pPr>
    </w:p>
    <w:p w14:paraId="5DCF40F4" w14:textId="77777777" w:rsidR="00740D21" w:rsidRDefault="00740D21" w:rsidP="00740D21">
      <w:pPr>
        <w:spacing w:after="0" w:line="276" w:lineRule="auto"/>
        <w:rPr>
          <w:rFonts w:ascii="Times New Roman" w:hAnsi="Times New Roman" w:cs="Times New Roman"/>
          <w:sz w:val="16"/>
          <w:szCs w:val="16"/>
        </w:rPr>
      </w:pPr>
    </w:p>
    <w:p w14:paraId="72FBC90C" w14:textId="77777777" w:rsidR="00740D21" w:rsidRPr="00A13060" w:rsidRDefault="00740D21" w:rsidP="00740D21">
      <w:pPr>
        <w:spacing w:after="0" w:line="276" w:lineRule="auto"/>
        <w:rPr>
          <w:rFonts w:ascii="Times New Roman" w:hAnsi="Times New Roman" w:cs="Times New Roman"/>
          <w:sz w:val="16"/>
          <w:szCs w:val="16"/>
        </w:rPr>
      </w:pPr>
    </w:p>
    <w:p w14:paraId="405CCD97" w14:textId="77777777" w:rsidR="00740D21" w:rsidRPr="00A13060" w:rsidRDefault="00740D21" w:rsidP="00740D21">
      <w:pPr>
        <w:spacing w:after="0" w:line="276" w:lineRule="auto"/>
        <w:rPr>
          <w:rFonts w:ascii="Times New Roman" w:hAnsi="Times New Roman" w:cs="Times New Roman"/>
          <w:sz w:val="24"/>
          <w:szCs w:val="24"/>
        </w:rPr>
      </w:pPr>
      <w:r w:rsidRPr="00A13060">
        <w:rPr>
          <w:rFonts w:ascii="Times New Roman" w:hAnsi="Times New Roman" w:cs="Times New Roman"/>
          <w:sz w:val="24"/>
          <w:szCs w:val="24"/>
        </w:rPr>
        <w:t>Indicate each</w:t>
      </w:r>
      <w:r>
        <w:rPr>
          <w:rFonts w:ascii="Times New Roman" w:hAnsi="Times New Roman" w:cs="Times New Roman"/>
          <w:sz w:val="24"/>
          <w:szCs w:val="24"/>
        </w:rPr>
        <w:t xml:space="preserve"> category of work by the Proposing Firm on the contract by inserting an “x” in the applicable space. Work that was self-performed should be indicated in </w:t>
      </w:r>
      <w:r w:rsidRPr="001A5ACF">
        <w:rPr>
          <w:rFonts w:ascii="Times New Roman" w:hAnsi="Times New Roman" w:cs="Times New Roman"/>
          <w:b/>
          <w:sz w:val="24"/>
          <w:szCs w:val="24"/>
        </w:rPr>
        <w:t>bold.</w:t>
      </w:r>
    </w:p>
    <w:p w14:paraId="4347F9FD" w14:textId="77777777" w:rsidR="00740D21" w:rsidRPr="00A13060" w:rsidRDefault="00740D21" w:rsidP="00740D21">
      <w:pPr>
        <w:spacing w:after="0" w:line="276" w:lineRule="auto"/>
        <w:rPr>
          <w:rFonts w:ascii="Times New Roman" w:hAnsi="Times New Roman" w:cs="Times New Roman"/>
          <w:sz w:val="16"/>
          <w:szCs w:val="16"/>
        </w:rPr>
      </w:pPr>
    </w:p>
    <w:tbl>
      <w:tblPr>
        <w:tblStyle w:val="TableGrid"/>
        <w:tblW w:w="10795" w:type="dxa"/>
        <w:tblLook w:val="04A0" w:firstRow="1" w:lastRow="0" w:firstColumn="1" w:lastColumn="0" w:noHBand="0" w:noVBand="1"/>
      </w:tblPr>
      <w:tblGrid>
        <w:gridCol w:w="4765"/>
        <w:gridCol w:w="904"/>
        <w:gridCol w:w="1439"/>
        <w:gridCol w:w="1478"/>
        <w:gridCol w:w="1292"/>
        <w:gridCol w:w="917"/>
      </w:tblGrid>
      <w:tr w:rsidR="00740D21" w14:paraId="0F2FD68D" w14:textId="77777777" w:rsidTr="00741D4A">
        <w:tc>
          <w:tcPr>
            <w:tcW w:w="4765" w:type="dxa"/>
            <w:vAlign w:val="bottom"/>
          </w:tcPr>
          <w:p w14:paraId="3B4E3A79"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Description of Work</w:t>
            </w:r>
          </w:p>
        </w:tc>
        <w:tc>
          <w:tcPr>
            <w:tcW w:w="904" w:type="dxa"/>
            <w:vAlign w:val="bottom"/>
          </w:tcPr>
          <w:p w14:paraId="43260C73"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Repair</w:t>
            </w:r>
          </w:p>
        </w:tc>
        <w:tc>
          <w:tcPr>
            <w:tcW w:w="1439" w:type="dxa"/>
            <w:vAlign w:val="bottom"/>
          </w:tcPr>
          <w:p w14:paraId="25B85F1C"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Maintenance</w:t>
            </w:r>
          </w:p>
        </w:tc>
        <w:tc>
          <w:tcPr>
            <w:tcW w:w="1478" w:type="dxa"/>
            <w:vAlign w:val="bottom"/>
          </w:tcPr>
          <w:p w14:paraId="2D258C04"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Replacement</w:t>
            </w:r>
          </w:p>
        </w:tc>
        <w:tc>
          <w:tcPr>
            <w:tcW w:w="1292" w:type="dxa"/>
            <w:vAlign w:val="bottom"/>
          </w:tcPr>
          <w:p w14:paraId="14793CF0"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Installation</w:t>
            </w:r>
          </w:p>
        </w:tc>
        <w:tc>
          <w:tcPr>
            <w:tcW w:w="917" w:type="dxa"/>
            <w:vAlign w:val="bottom"/>
          </w:tcPr>
          <w:p w14:paraId="0A23819B" w14:textId="77777777" w:rsidR="00740D21" w:rsidRPr="00A13060" w:rsidRDefault="00740D21" w:rsidP="00741D4A">
            <w:pPr>
              <w:spacing w:line="276" w:lineRule="auto"/>
              <w:rPr>
                <w:rFonts w:ascii="Times New Roman" w:hAnsi="Times New Roman" w:cs="Times New Roman"/>
                <w:b/>
              </w:rPr>
            </w:pPr>
            <w:r w:rsidRPr="00A13060">
              <w:rPr>
                <w:rFonts w:ascii="Times New Roman" w:hAnsi="Times New Roman" w:cs="Times New Roman"/>
                <w:b/>
              </w:rPr>
              <w:t>Testing</w:t>
            </w:r>
          </w:p>
        </w:tc>
      </w:tr>
      <w:tr w:rsidR="00740D21" w14:paraId="768CE3D1" w14:textId="77777777" w:rsidTr="00741D4A">
        <w:tc>
          <w:tcPr>
            <w:tcW w:w="4765" w:type="dxa"/>
            <w:vAlign w:val="bottom"/>
          </w:tcPr>
          <w:p w14:paraId="39469E63" w14:textId="77777777" w:rsidR="00740D21" w:rsidRPr="00A13060" w:rsidRDefault="00740D21" w:rsidP="00741D4A">
            <w:pPr>
              <w:spacing w:line="276" w:lineRule="auto"/>
              <w:rPr>
                <w:rFonts w:ascii="Times New Roman" w:hAnsi="Times New Roman" w:cs="Times New Roman"/>
                <w:i/>
              </w:rPr>
            </w:pPr>
            <w:r w:rsidRPr="00A13060">
              <w:rPr>
                <w:rFonts w:ascii="Times New Roman" w:hAnsi="Times New Roman" w:cs="Times New Roman"/>
                <w:i/>
              </w:rPr>
              <w:t>Low voltage (&lt;600 volts)</w:t>
            </w:r>
          </w:p>
        </w:tc>
        <w:tc>
          <w:tcPr>
            <w:tcW w:w="904" w:type="dxa"/>
            <w:shd w:val="clear" w:color="auto" w:fill="BFBFBF" w:themeFill="background1" w:themeFillShade="BF"/>
            <w:vAlign w:val="bottom"/>
          </w:tcPr>
          <w:p w14:paraId="65371A86" w14:textId="77777777" w:rsidR="00740D21" w:rsidRPr="00A13060" w:rsidRDefault="00740D21" w:rsidP="00741D4A">
            <w:pPr>
              <w:spacing w:line="276" w:lineRule="auto"/>
              <w:rPr>
                <w:rFonts w:ascii="Times New Roman" w:hAnsi="Times New Roman" w:cs="Times New Roman"/>
                <w:highlight w:val="lightGray"/>
              </w:rPr>
            </w:pPr>
          </w:p>
        </w:tc>
        <w:tc>
          <w:tcPr>
            <w:tcW w:w="1439" w:type="dxa"/>
            <w:shd w:val="clear" w:color="auto" w:fill="BFBFBF" w:themeFill="background1" w:themeFillShade="BF"/>
            <w:vAlign w:val="bottom"/>
          </w:tcPr>
          <w:p w14:paraId="0E01695D" w14:textId="77777777" w:rsidR="00740D21" w:rsidRPr="00A13060" w:rsidRDefault="00740D21" w:rsidP="00741D4A">
            <w:pPr>
              <w:spacing w:line="276" w:lineRule="auto"/>
              <w:rPr>
                <w:rFonts w:ascii="Times New Roman" w:hAnsi="Times New Roman" w:cs="Times New Roman"/>
              </w:rPr>
            </w:pPr>
          </w:p>
        </w:tc>
        <w:tc>
          <w:tcPr>
            <w:tcW w:w="1478" w:type="dxa"/>
            <w:shd w:val="clear" w:color="auto" w:fill="BFBFBF" w:themeFill="background1" w:themeFillShade="BF"/>
            <w:vAlign w:val="bottom"/>
          </w:tcPr>
          <w:p w14:paraId="6733D0BA" w14:textId="77777777" w:rsidR="00740D21" w:rsidRPr="00A13060" w:rsidRDefault="00740D21" w:rsidP="00741D4A">
            <w:pPr>
              <w:spacing w:line="276" w:lineRule="auto"/>
              <w:rPr>
                <w:rFonts w:ascii="Times New Roman" w:hAnsi="Times New Roman" w:cs="Times New Roman"/>
              </w:rPr>
            </w:pPr>
          </w:p>
        </w:tc>
        <w:tc>
          <w:tcPr>
            <w:tcW w:w="1292" w:type="dxa"/>
            <w:shd w:val="clear" w:color="auto" w:fill="BFBFBF" w:themeFill="background1" w:themeFillShade="BF"/>
            <w:vAlign w:val="bottom"/>
          </w:tcPr>
          <w:p w14:paraId="49DB5566" w14:textId="77777777" w:rsidR="00740D21" w:rsidRPr="00A13060" w:rsidRDefault="00740D21" w:rsidP="00741D4A">
            <w:pPr>
              <w:spacing w:line="276" w:lineRule="auto"/>
              <w:rPr>
                <w:rFonts w:ascii="Times New Roman" w:hAnsi="Times New Roman" w:cs="Times New Roman"/>
              </w:rPr>
            </w:pPr>
          </w:p>
        </w:tc>
        <w:tc>
          <w:tcPr>
            <w:tcW w:w="917" w:type="dxa"/>
            <w:shd w:val="clear" w:color="auto" w:fill="BFBFBF" w:themeFill="background1" w:themeFillShade="BF"/>
            <w:vAlign w:val="bottom"/>
          </w:tcPr>
          <w:p w14:paraId="7E67FE1F" w14:textId="77777777" w:rsidR="00740D21" w:rsidRPr="00A13060" w:rsidRDefault="00740D21" w:rsidP="00741D4A">
            <w:pPr>
              <w:spacing w:line="276" w:lineRule="auto"/>
              <w:rPr>
                <w:rFonts w:ascii="Times New Roman" w:hAnsi="Times New Roman" w:cs="Times New Roman"/>
              </w:rPr>
            </w:pPr>
          </w:p>
        </w:tc>
      </w:tr>
      <w:tr w:rsidR="00740D21" w14:paraId="35E55413" w14:textId="77777777" w:rsidTr="00741D4A">
        <w:tc>
          <w:tcPr>
            <w:tcW w:w="4765" w:type="dxa"/>
            <w:vAlign w:val="bottom"/>
          </w:tcPr>
          <w:p w14:paraId="160CD32C"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120v, 208v, 240v, 277v, 480v electrical systems in single and three phase</w:t>
            </w:r>
          </w:p>
        </w:tc>
        <w:tc>
          <w:tcPr>
            <w:tcW w:w="904" w:type="dxa"/>
            <w:vAlign w:val="bottom"/>
          </w:tcPr>
          <w:p w14:paraId="050DF769"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03D92202"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3BFA564E"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0DCDD54A"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2C7C4164" w14:textId="77777777" w:rsidR="00740D21" w:rsidRPr="00A13060" w:rsidRDefault="00740D21" w:rsidP="00741D4A">
            <w:pPr>
              <w:spacing w:line="276" w:lineRule="auto"/>
              <w:rPr>
                <w:rFonts w:ascii="Times New Roman" w:hAnsi="Times New Roman" w:cs="Times New Roman"/>
              </w:rPr>
            </w:pPr>
          </w:p>
        </w:tc>
      </w:tr>
      <w:tr w:rsidR="00740D21" w14:paraId="5E6391D8" w14:textId="77777777" w:rsidTr="00741D4A">
        <w:tc>
          <w:tcPr>
            <w:tcW w:w="4765" w:type="dxa"/>
            <w:vAlign w:val="bottom"/>
          </w:tcPr>
          <w:p w14:paraId="39D71FF7"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Transformers (wet and dry)</w:t>
            </w:r>
          </w:p>
        </w:tc>
        <w:tc>
          <w:tcPr>
            <w:tcW w:w="904" w:type="dxa"/>
            <w:vAlign w:val="bottom"/>
          </w:tcPr>
          <w:p w14:paraId="0CF21004"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3D5D0F4B"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36207FAC"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7CEB1A5"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6F81B758" w14:textId="77777777" w:rsidR="00740D21" w:rsidRPr="00A13060" w:rsidRDefault="00740D21" w:rsidP="00741D4A">
            <w:pPr>
              <w:spacing w:line="276" w:lineRule="auto"/>
              <w:rPr>
                <w:rFonts w:ascii="Times New Roman" w:hAnsi="Times New Roman" w:cs="Times New Roman"/>
              </w:rPr>
            </w:pPr>
          </w:p>
        </w:tc>
      </w:tr>
      <w:tr w:rsidR="00740D21" w14:paraId="1121A72C" w14:textId="77777777" w:rsidTr="00741D4A">
        <w:tc>
          <w:tcPr>
            <w:tcW w:w="4765" w:type="dxa"/>
            <w:vAlign w:val="bottom"/>
          </w:tcPr>
          <w:p w14:paraId="2CDEF472"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Feeder and branch circuits</w:t>
            </w:r>
          </w:p>
        </w:tc>
        <w:tc>
          <w:tcPr>
            <w:tcW w:w="904" w:type="dxa"/>
            <w:vAlign w:val="bottom"/>
          </w:tcPr>
          <w:p w14:paraId="00547F40"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44A278D1"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2801B71B"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64DA4C1E"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25A6F56A" w14:textId="77777777" w:rsidR="00740D21" w:rsidRPr="00A13060" w:rsidRDefault="00740D21" w:rsidP="00741D4A">
            <w:pPr>
              <w:spacing w:line="276" w:lineRule="auto"/>
              <w:rPr>
                <w:rFonts w:ascii="Times New Roman" w:hAnsi="Times New Roman" w:cs="Times New Roman"/>
              </w:rPr>
            </w:pPr>
          </w:p>
        </w:tc>
      </w:tr>
      <w:tr w:rsidR="00740D21" w14:paraId="3CC9A55C" w14:textId="77777777" w:rsidTr="00741D4A">
        <w:tc>
          <w:tcPr>
            <w:tcW w:w="4765" w:type="dxa"/>
            <w:vAlign w:val="bottom"/>
          </w:tcPr>
          <w:p w14:paraId="5316F749"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EMT, PVC, Rigid Metal, IMC, Flexible Metal, Seal-tight, and Wiremold conduit systems</w:t>
            </w:r>
          </w:p>
        </w:tc>
        <w:tc>
          <w:tcPr>
            <w:tcW w:w="904" w:type="dxa"/>
            <w:vAlign w:val="bottom"/>
          </w:tcPr>
          <w:p w14:paraId="33197D1E"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73E1BA51"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35B5AE23"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5E6402C"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3D388817" w14:textId="77777777" w:rsidR="00740D21" w:rsidRPr="00A13060" w:rsidRDefault="00740D21" w:rsidP="00741D4A">
            <w:pPr>
              <w:spacing w:line="276" w:lineRule="auto"/>
              <w:rPr>
                <w:rFonts w:ascii="Times New Roman" w:hAnsi="Times New Roman" w:cs="Times New Roman"/>
              </w:rPr>
            </w:pPr>
          </w:p>
        </w:tc>
      </w:tr>
      <w:tr w:rsidR="00740D21" w14:paraId="103E0EA0" w14:textId="77777777" w:rsidTr="00741D4A">
        <w:tc>
          <w:tcPr>
            <w:tcW w:w="4765" w:type="dxa"/>
            <w:vAlign w:val="bottom"/>
          </w:tcPr>
          <w:p w14:paraId="1ED98D72"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Fluorescent, HID, incandescent, LED, and dimming lighting systems</w:t>
            </w:r>
          </w:p>
        </w:tc>
        <w:tc>
          <w:tcPr>
            <w:tcW w:w="904" w:type="dxa"/>
            <w:vAlign w:val="bottom"/>
          </w:tcPr>
          <w:p w14:paraId="1B140BC8"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6B14C86D"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1759F676"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7150BFE4"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41DE826B" w14:textId="77777777" w:rsidR="00740D21" w:rsidRPr="00A13060" w:rsidRDefault="00740D21" w:rsidP="00741D4A">
            <w:pPr>
              <w:spacing w:line="276" w:lineRule="auto"/>
              <w:rPr>
                <w:rFonts w:ascii="Times New Roman" w:hAnsi="Times New Roman" w:cs="Times New Roman"/>
              </w:rPr>
            </w:pPr>
          </w:p>
        </w:tc>
      </w:tr>
      <w:tr w:rsidR="00740D21" w14:paraId="29A81EAF" w14:textId="77777777" w:rsidTr="00741D4A">
        <w:tc>
          <w:tcPr>
            <w:tcW w:w="4765" w:type="dxa"/>
            <w:vAlign w:val="bottom"/>
          </w:tcPr>
          <w:p w14:paraId="37C3DC1A"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Lighting Fixtures in classroom, lecture hall, high-bay, roadway, walkway, corridor, stadium, step, recessed, surface mount, exit lighting fixtures</w:t>
            </w:r>
          </w:p>
        </w:tc>
        <w:tc>
          <w:tcPr>
            <w:tcW w:w="904" w:type="dxa"/>
            <w:vAlign w:val="bottom"/>
          </w:tcPr>
          <w:p w14:paraId="6FDFB253"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73C91508"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0438CFEB"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28D0F2A"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488B78DA" w14:textId="77777777" w:rsidR="00740D21" w:rsidRPr="00A13060" w:rsidRDefault="00740D21" w:rsidP="00741D4A">
            <w:pPr>
              <w:spacing w:line="276" w:lineRule="auto"/>
              <w:rPr>
                <w:rFonts w:ascii="Times New Roman" w:hAnsi="Times New Roman" w:cs="Times New Roman"/>
              </w:rPr>
            </w:pPr>
          </w:p>
        </w:tc>
      </w:tr>
      <w:tr w:rsidR="00740D21" w14:paraId="1521D2DC" w14:textId="77777777" w:rsidTr="00741D4A">
        <w:tc>
          <w:tcPr>
            <w:tcW w:w="4765" w:type="dxa"/>
            <w:vAlign w:val="bottom"/>
          </w:tcPr>
          <w:p w14:paraId="31ADF119"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Feeder panels, distribution panels, branch circuit panels, switch boards and switchgear</w:t>
            </w:r>
          </w:p>
        </w:tc>
        <w:tc>
          <w:tcPr>
            <w:tcW w:w="904" w:type="dxa"/>
            <w:vAlign w:val="bottom"/>
          </w:tcPr>
          <w:p w14:paraId="79071788"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201EB93D"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55B52450"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213EF206"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06D7854F" w14:textId="77777777" w:rsidR="00740D21" w:rsidRPr="00A13060" w:rsidRDefault="00740D21" w:rsidP="00741D4A">
            <w:pPr>
              <w:spacing w:line="276" w:lineRule="auto"/>
              <w:rPr>
                <w:rFonts w:ascii="Times New Roman" w:hAnsi="Times New Roman" w:cs="Times New Roman"/>
              </w:rPr>
            </w:pPr>
          </w:p>
        </w:tc>
      </w:tr>
      <w:tr w:rsidR="00740D21" w14:paraId="78B52BE0" w14:textId="77777777" w:rsidTr="00741D4A">
        <w:tc>
          <w:tcPr>
            <w:tcW w:w="4765" w:type="dxa"/>
            <w:vAlign w:val="bottom"/>
          </w:tcPr>
          <w:p w14:paraId="4DA30D60"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Motors, motor starters, motor control centers, motor control drive equipment</w:t>
            </w:r>
          </w:p>
        </w:tc>
        <w:tc>
          <w:tcPr>
            <w:tcW w:w="904" w:type="dxa"/>
            <w:vAlign w:val="bottom"/>
          </w:tcPr>
          <w:p w14:paraId="0344F259"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0711E4FA"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5489F77B"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4BE7FE0B"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1E09CAC8" w14:textId="77777777" w:rsidR="00740D21" w:rsidRPr="00A13060" w:rsidRDefault="00740D21" w:rsidP="00741D4A">
            <w:pPr>
              <w:spacing w:line="276" w:lineRule="auto"/>
              <w:rPr>
                <w:rFonts w:ascii="Times New Roman" w:hAnsi="Times New Roman" w:cs="Times New Roman"/>
              </w:rPr>
            </w:pPr>
          </w:p>
        </w:tc>
      </w:tr>
      <w:tr w:rsidR="00740D21" w14:paraId="5B9CC926" w14:textId="77777777" w:rsidTr="00741D4A">
        <w:tc>
          <w:tcPr>
            <w:tcW w:w="4765" w:type="dxa"/>
            <w:vAlign w:val="bottom"/>
          </w:tcPr>
          <w:p w14:paraId="59612CAE"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Automatic Transfer Switches, Emergency Generators, UPS</w:t>
            </w:r>
          </w:p>
        </w:tc>
        <w:tc>
          <w:tcPr>
            <w:tcW w:w="904" w:type="dxa"/>
            <w:vAlign w:val="bottom"/>
          </w:tcPr>
          <w:p w14:paraId="7FFBF63C"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002252A3"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3FC8EDFD"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A5ED449"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4302C06C" w14:textId="77777777" w:rsidR="00740D21" w:rsidRPr="00A13060" w:rsidRDefault="00740D21" w:rsidP="00741D4A">
            <w:pPr>
              <w:spacing w:line="276" w:lineRule="auto"/>
              <w:rPr>
                <w:rFonts w:ascii="Times New Roman" w:hAnsi="Times New Roman" w:cs="Times New Roman"/>
              </w:rPr>
            </w:pPr>
          </w:p>
        </w:tc>
      </w:tr>
      <w:tr w:rsidR="00740D21" w14:paraId="1F6C15C3" w14:textId="77777777" w:rsidTr="00741D4A">
        <w:tc>
          <w:tcPr>
            <w:tcW w:w="4765" w:type="dxa"/>
            <w:vAlign w:val="bottom"/>
          </w:tcPr>
          <w:p w14:paraId="28DD8F72"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Overhead feeders, temporary power, and wiring</w:t>
            </w:r>
          </w:p>
        </w:tc>
        <w:tc>
          <w:tcPr>
            <w:tcW w:w="904" w:type="dxa"/>
            <w:vAlign w:val="bottom"/>
          </w:tcPr>
          <w:p w14:paraId="56D4DDAE"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3F49512D"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7ABBF393"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77C5281"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1775DB55" w14:textId="77777777" w:rsidR="00740D21" w:rsidRPr="00A13060" w:rsidRDefault="00740D21" w:rsidP="00741D4A">
            <w:pPr>
              <w:spacing w:line="276" w:lineRule="auto"/>
              <w:rPr>
                <w:rFonts w:ascii="Times New Roman" w:hAnsi="Times New Roman" w:cs="Times New Roman"/>
              </w:rPr>
            </w:pPr>
          </w:p>
        </w:tc>
      </w:tr>
      <w:tr w:rsidR="00740D21" w14:paraId="2D682CE1" w14:textId="77777777" w:rsidTr="00741D4A">
        <w:tc>
          <w:tcPr>
            <w:tcW w:w="4765" w:type="dxa"/>
            <w:vAlign w:val="bottom"/>
          </w:tcPr>
          <w:p w14:paraId="108B9111"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rPr>
              <w:t>Splice boxes, pull boxes, and hand boxes</w:t>
            </w:r>
          </w:p>
        </w:tc>
        <w:tc>
          <w:tcPr>
            <w:tcW w:w="904" w:type="dxa"/>
            <w:vAlign w:val="bottom"/>
          </w:tcPr>
          <w:p w14:paraId="5548E7A1"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68EAFD01"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19F8F053"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7E285546"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6C5C5650" w14:textId="77777777" w:rsidR="00740D21" w:rsidRPr="00A13060" w:rsidRDefault="00740D21" w:rsidP="00741D4A">
            <w:pPr>
              <w:spacing w:line="276" w:lineRule="auto"/>
              <w:rPr>
                <w:rFonts w:ascii="Times New Roman" w:hAnsi="Times New Roman" w:cs="Times New Roman"/>
              </w:rPr>
            </w:pPr>
          </w:p>
        </w:tc>
      </w:tr>
      <w:tr w:rsidR="00740D21" w14:paraId="731A14E6" w14:textId="77777777" w:rsidTr="00741D4A">
        <w:tc>
          <w:tcPr>
            <w:tcW w:w="4765" w:type="dxa"/>
            <w:vAlign w:val="bottom"/>
          </w:tcPr>
          <w:p w14:paraId="108E8A49" w14:textId="77777777" w:rsidR="00740D21" w:rsidRPr="00A13060" w:rsidRDefault="00740D21" w:rsidP="00741D4A">
            <w:pPr>
              <w:spacing w:line="276" w:lineRule="auto"/>
              <w:rPr>
                <w:rFonts w:ascii="Times New Roman" w:hAnsi="Times New Roman" w:cs="Times New Roman"/>
                <w:i/>
              </w:rPr>
            </w:pPr>
            <w:r w:rsidRPr="00A13060">
              <w:rPr>
                <w:rFonts w:ascii="Times New Roman" w:hAnsi="Times New Roman" w:cs="Times New Roman"/>
                <w:i/>
              </w:rPr>
              <w:t>High Voltage (&gt;600v)</w:t>
            </w:r>
          </w:p>
        </w:tc>
        <w:tc>
          <w:tcPr>
            <w:tcW w:w="904" w:type="dxa"/>
            <w:shd w:val="clear" w:color="auto" w:fill="BFBFBF" w:themeFill="background1" w:themeFillShade="BF"/>
            <w:vAlign w:val="bottom"/>
          </w:tcPr>
          <w:p w14:paraId="475BBE21" w14:textId="77777777" w:rsidR="00740D21" w:rsidRPr="00A13060" w:rsidRDefault="00740D21" w:rsidP="00741D4A">
            <w:pPr>
              <w:spacing w:line="276" w:lineRule="auto"/>
              <w:rPr>
                <w:rFonts w:ascii="Times New Roman" w:hAnsi="Times New Roman" w:cs="Times New Roman"/>
              </w:rPr>
            </w:pPr>
          </w:p>
        </w:tc>
        <w:tc>
          <w:tcPr>
            <w:tcW w:w="1439" w:type="dxa"/>
            <w:shd w:val="clear" w:color="auto" w:fill="BFBFBF" w:themeFill="background1" w:themeFillShade="BF"/>
            <w:vAlign w:val="bottom"/>
          </w:tcPr>
          <w:p w14:paraId="2599C6E4" w14:textId="77777777" w:rsidR="00740D21" w:rsidRPr="00A13060" w:rsidRDefault="00740D21" w:rsidP="00741D4A">
            <w:pPr>
              <w:spacing w:line="276" w:lineRule="auto"/>
              <w:rPr>
                <w:rFonts w:ascii="Times New Roman" w:hAnsi="Times New Roman" w:cs="Times New Roman"/>
              </w:rPr>
            </w:pPr>
          </w:p>
        </w:tc>
        <w:tc>
          <w:tcPr>
            <w:tcW w:w="1478" w:type="dxa"/>
            <w:shd w:val="clear" w:color="auto" w:fill="BFBFBF" w:themeFill="background1" w:themeFillShade="BF"/>
            <w:vAlign w:val="bottom"/>
          </w:tcPr>
          <w:p w14:paraId="176FD692" w14:textId="77777777" w:rsidR="00740D21" w:rsidRPr="00A13060" w:rsidRDefault="00740D21" w:rsidP="00741D4A">
            <w:pPr>
              <w:spacing w:line="276" w:lineRule="auto"/>
              <w:rPr>
                <w:rFonts w:ascii="Times New Roman" w:hAnsi="Times New Roman" w:cs="Times New Roman"/>
              </w:rPr>
            </w:pPr>
          </w:p>
        </w:tc>
        <w:tc>
          <w:tcPr>
            <w:tcW w:w="1292" w:type="dxa"/>
            <w:shd w:val="clear" w:color="auto" w:fill="BFBFBF" w:themeFill="background1" w:themeFillShade="BF"/>
            <w:vAlign w:val="bottom"/>
          </w:tcPr>
          <w:p w14:paraId="38876C4A" w14:textId="77777777" w:rsidR="00740D21" w:rsidRPr="00A13060" w:rsidRDefault="00740D21" w:rsidP="00741D4A">
            <w:pPr>
              <w:spacing w:line="276" w:lineRule="auto"/>
              <w:rPr>
                <w:rFonts w:ascii="Times New Roman" w:hAnsi="Times New Roman" w:cs="Times New Roman"/>
              </w:rPr>
            </w:pPr>
          </w:p>
        </w:tc>
        <w:tc>
          <w:tcPr>
            <w:tcW w:w="917" w:type="dxa"/>
            <w:shd w:val="clear" w:color="auto" w:fill="BFBFBF" w:themeFill="background1" w:themeFillShade="BF"/>
            <w:vAlign w:val="bottom"/>
          </w:tcPr>
          <w:p w14:paraId="3E523723" w14:textId="77777777" w:rsidR="00740D21" w:rsidRPr="00A13060" w:rsidRDefault="00740D21" w:rsidP="00741D4A">
            <w:pPr>
              <w:spacing w:line="276" w:lineRule="auto"/>
              <w:rPr>
                <w:rFonts w:ascii="Times New Roman" w:hAnsi="Times New Roman" w:cs="Times New Roman"/>
              </w:rPr>
            </w:pPr>
          </w:p>
        </w:tc>
      </w:tr>
      <w:tr w:rsidR="00740D21" w14:paraId="117D2C91" w14:textId="77777777" w:rsidTr="00741D4A">
        <w:tc>
          <w:tcPr>
            <w:tcW w:w="4765" w:type="dxa"/>
            <w:vAlign w:val="bottom"/>
          </w:tcPr>
          <w:p w14:paraId="4AA0BDEE"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color w:val="000000" w:themeColor="text1"/>
              </w:rPr>
              <w:t>5kv through 33kv systems and equipment</w:t>
            </w:r>
          </w:p>
        </w:tc>
        <w:tc>
          <w:tcPr>
            <w:tcW w:w="904" w:type="dxa"/>
            <w:vAlign w:val="bottom"/>
          </w:tcPr>
          <w:p w14:paraId="13A32F67"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765E3105"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168B8C46"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02910BDC"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1180B3C4" w14:textId="77777777" w:rsidR="00740D21" w:rsidRPr="00A13060" w:rsidRDefault="00740D21" w:rsidP="00741D4A">
            <w:pPr>
              <w:spacing w:line="276" w:lineRule="auto"/>
              <w:rPr>
                <w:rFonts w:ascii="Times New Roman" w:hAnsi="Times New Roman" w:cs="Times New Roman"/>
              </w:rPr>
            </w:pPr>
          </w:p>
        </w:tc>
      </w:tr>
      <w:tr w:rsidR="00740D21" w14:paraId="1670A2B9" w14:textId="77777777" w:rsidTr="00741D4A">
        <w:tc>
          <w:tcPr>
            <w:tcW w:w="4765" w:type="dxa"/>
            <w:vAlign w:val="bottom"/>
          </w:tcPr>
          <w:p w14:paraId="0A23704D"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color w:val="000000" w:themeColor="text1"/>
              </w:rPr>
              <w:t>High voltage overhead and underground cables, cable splices, and terminations</w:t>
            </w:r>
          </w:p>
        </w:tc>
        <w:tc>
          <w:tcPr>
            <w:tcW w:w="904" w:type="dxa"/>
            <w:vAlign w:val="bottom"/>
          </w:tcPr>
          <w:p w14:paraId="0C97E13D"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39A89B88"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146376FE"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46D8A5CC"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005D4D71" w14:textId="77777777" w:rsidR="00740D21" w:rsidRPr="00A13060" w:rsidRDefault="00740D21" w:rsidP="00741D4A">
            <w:pPr>
              <w:spacing w:line="276" w:lineRule="auto"/>
              <w:rPr>
                <w:rFonts w:ascii="Times New Roman" w:hAnsi="Times New Roman" w:cs="Times New Roman"/>
              </w:rPr>
            </w:pPr>
          </w:p>
        </w:tc>
      </w:tr>
      <w:tr w:rsidR="00740D21" w14:paraId="393FBC9F" w14:textId="77777777" w:rsidTr="00741D4A">
        <w:tc>
          <w:tcPr>
            <w:tcW w:w="4765" w:type="dxa"/>
            <w:vAlign w:val="bottom"/>
          </w:tcPr>
          <w:p w14:paraId="7A1F4F4C"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color w:val="000000" w:themeColor="text1"/>
              </w:rPr>
              <w:t>High voltage switches, tie-switches, switchgear, breakers, fault, and overcurrent relays and associated devices</w:t>
            </w:r>
          </w:p>
        </w:tc>
        <w:tc>
          <w:tcPr>
            <w:tcW w:w="904" w:type="dxa"/>
            <w:vAlign w:val="bottom"/>
          </w:tcPr>
          <w:p w14:paraId="1E3218BE"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02EBFFED"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32C5E4D7"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6CE8D95B"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3BE77351" w14:textId="77777777" w:rsidR="00740D21" w:rsidRPr="00A13060" w:rsidRDefault="00740D21" w:rsidP="00741D4A">
            <w:pPr>
              <w:spacing w:line="276" w:lineRule="auto"/>
              <w:rPr>
                <w:rFonts w:ascii="Times New Roman" w:hAnsi="Times New Roman" w:cs="Times New Roman"/>
              </w:rPr>
            </w:pPr>
          </w:p>
        </w:tc>
      </w:tr>
      <w:tr w:rsidR="00740D21" w14:paraId="577D5CD4" w14:textId="77777777" w:rsidTr="00741D4A">
        <w:tc>
          <w:tcPr>
            <w:tcW w:w="4765" w:type="dxa"/>
            <w:vAlign w:val="bottom"/>
          </w:tcPr>
          <w:p w14:paraId="5D340391"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color w:val="000000" w:themeColor="text1"/>
              </w:rPr>
              <w:t>High voltage transformers, transformer oils, transformer cooling devices, transformer gauges and monitoring devices, transformer seals and bushings, terminating devices</w:t>
            </w:r>
          </w:p>
        </w:tc>
        <w:tc>
          <w:tcPr>
            <w:tcW w:w="904" w:type="dxa"/>
            <w:vAlign w:val="bottom"/>
          </w:tcPr>
          <w:p w14:paraId="2F79A96B"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69653C3E"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6BC51693"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02FFEF81"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2F93E322" w14:textId="77777777" w:rsidR="00740D21" w:rsidRPr="00A13060" w:rsidRDefault="00740D21" w:rsidP="00741D4A">
            <w:pPr>
              <w:spacing w:line="276" w:lineRule="auto"/>
              <w:rPr>
                <w:rFonts w:ascii="Times New Roman" w:hAnsi="Times New Roman" w:cs="Times New Roman"/>
              </w:rPr>
            </w:pPr>
          </w:p>
        </w:tc>
      </w:tr>
      <w:tr w:rsidR="00740D21" w14:paraId="6EE5101A" w14:textId="77777777" w:rsidTr="00741D4A">
        <w:tc>
          <w:tcPr>
            <w:tcW w:w="4765" w:type="dxa"/>
            <w:vAlign w:val="bottom"/>
          </w:tcPr>
          <w:p w14:paraId="7F5F1AD0" w14:textId="77777777" w:rsidR="00740D21" w:rsidRPr="00A13060" w:rsidRDefault="00740D21" w:rsidP="00741D4A">
            <w:pPr>
              <w:spacing w:line="276" w:lineRule="auto"/>
              <w:rPr>
                <w:rFonts w:ascii="Times New Roman" w:hAnsi="Times New Roman" w:cs="Times New Roman"/>
              </w:rPr>
            </w:pPr>
            <w:r w:rsidRPr="00A13060">
              <w:rPr>
                <w:rFonts w:ascii="Times New Roman" w:hAnsi="Times New Roman" w:cs="Times New Roman"/>
                <w:color w:val="000000" w:themeColor="text1"/>
              </w:rPr>
              <w:t>high voltage conduits and duct-banks</w:t>
            </w:r>
          </w:p>
        </w:tc>
        <w:tc>
          <w:tcPr>
            <w:tcW w:w="904" w:type="dxa"/>
            <w:vAlign w:val="bottom"/>
          </w:tcPr>
          <w:p w14:paraId="7E9489AE"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2372DC9C"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08862504"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1D46C3DA"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3ED43AEB" w14:textId="77777777" w:rsidR="00740D21" w:rsidRPr="00A13060" w:rsidRDefault="00740D21" w:rsidP="00741D4A">
            <w:pPr>
              <w:spacing w:line="276" w:lineRule="auto"/>
              <w:rPr>
                <w:rFonts w:ascii="Times New Roman" w:hAnsi="Times New Roman" w:cs="Times New Roman"/>
              </w:rPr>
            </w:pPr>
          </w:p>
        </w:tc>
      </w:tr>
      <w:tr w:rsidR="00740D21" w14:paraId="6D62BE59" w14:textId="77777777" w:rsidTr="00741D4A">
        <w:tc>
          <w:tcPr>
            <w:tcW w:w="4765" w:type="dxa"/>
            <w:vAlign w:val="bottom"/>
          </w:tcPr>
          <w:p w14:paraId="64A7A144" w14:textId="77777777" w:rsidR="00740D21" w:rsidRPr="00A13060" w:rsidRDefault="00740D21" w:rsidP="00741D4A">
            <w:pPr>
              <w:pStyle w:val="NoSpacing"/>
              <w:rPr>
                <w:rFonts w:ascii="Times New Roman" w:hAnsi="Times New Roman" w:cs="Times New Roman"/>
                <w:color w:val="000000" w:themeColor="text1"/>
              </w:rPr>
            </w:pPr>
            <w:r w:rsidRPr="00A13060">
              <w:rPr>
                <w:rFonts w:ascii="Times New Roman" w:hAnsi="Times New Roman" w:cs="Times New Roman"/>
                <w:color w:val="000000" w:themeColor="text1"/>
              </w:rPr>
              <w:t>high voltage sensors, meters, monitoring devices, current transformers, relays, and controls</w:t>
            </w:r>
          </w:p>
        </w:tc>
        <w:tc>
          <w:tcPr>
            <w:tcW w:w="904" w:type="dxa"/>
            <w:vAlign w:val="bottom"/>
          </w:tcPr>
          <w:p w14:paraId="0DE2963B" w14:textId="77777777" w:rsidR="00740D21" w:rsidRPr="00A13060" w:rsidRDefault="00740D21" w:rsidP="00741D4A">
            <w:pPr>
              <w:spacing w:line="276" w:lineRule="auto"/>
              <w:rPr>
                <w:rFonts w:ascii="Times New Roman" w:hAnsi="Times New Roman" w:cs="Times New Roman"/>
              </w:rPr>
            </w:pPr>
          </w:p>
        </w:tc>
        <w:tc>
          <w:tcPr>
            <w:tcW w:w="1439" w:type="dxa"/>
            <w:vAlign w:val="bottom"/>
          </w:tcPr>
          <w:p w14:paraId="48AA17D2" w14:textId="77777777" w:rsidR="00740D21" w:rsidRPr="00A13060" w:rsidRDefault="00740D21" w:rsidP="00741D4A">
            <w:pPr>
              <w:spacing w:line="276" w:lineRule="auto"/>
              <w:rPr>
                <w:rFonts w:ascii="Times New Roman" w:hAnsi="Times New Roman" w:cs="Times New Roman"/>
              </w:rPr>
            </w:pPr>
          </w:p>
        </w:tc>
        <w:tc>
          <w:tcPr>
            <w:tcW w:w="1478" w:type="dxa"/>
            <w:vAlign w:val="bottom"/>
          </w:tcPr>
          <w:p w14:paraId="4060AA95" w14:textId="77777777" w:rsidR="00740D21" w:rsidRPr="00A13060" w:rsidRDefault="00740D21" w:rsidP="00741D4A">
            <w:pPr>
              <w:spacing w:line="276" w:lineRule="auto"/>
              <w:rPr>
                <w:rFonts w:ascii="Times New Roman" w:hAnsi="Times New Roman" w:cs="Times New Roman"/>
              </w:rPr>
            </w:pPr>
          </w:p>
        </w:tc>
        <w:tc>
          <w:tcPr>
            <w:tcW w:w="1292" w:type="dxa"/>
            <w:vAlign w:val="bottom"/>
          </w:tcPr>
          <w:p w14:paraId="577CE10E" w14:textId="77777777" w:rsidR="00740D21" w:rsidRPr="00A13060" w:rsidRDefault="00740D21" w:rsidP="00741D4A">
            <w:pPr>
              <w:spacing w:line="276" w:lineRule="auto"/>
              <w:rPr>
                <w:rFonts w:ascii="Times New Roman" w:hAnsi="Times New Roman" w:cs="Times New Roman"/>
              </w:rPr>
            </w:pPr>
          </w:p>
        </w:tc>
        <w:tc>
          <w:tcPr>
            <w:tcW w:w="917" w:type="dxa"/>
            <w:vAlign w:val="bottom"/>
          </w:tcPr>
          <w:p w14:paraId="6CD2C880" w14:textId="77777777" w:rsidR="00740D21" w:rsidRPr="00A13060" w:rsidRDefault="00740D21" w:rsidP="00741D4A">
            <w:pPr>
              <w:spacing w:line="276" w:lineRule="auto"/>
              <w:rPr>
                <w:rFonts w:ascii="Times New Roman" w:hAnsi="Times New Roman" w:cs="Times New Roman"/>
              </w:rPr>
            </w:pPr>
          </w:p>
        </w:tc>
      </w:tr>
    </w:tbl>
    <w:p w14:paraId="002D533F" w14:textId="77777777" w:rsidR="00740D21" w:rsidRDefault="00740D21" w:rsidP="00740D21">
      <w:pPr>
        <w:spacing w:after="0" w:line="276" w:lineRule="auto"/>
        <w:rPr>
          <w:rFonts w:ascii="Times New Roman" w:hAnsi="Times New Roman" w:cs="Times New Roman"/>
          <w:sz w:val="24"/>
          <w:szCs w:val="24"/>
        </w:rPr>
      </w:pPr>
    </w:p>
    <w:p w14:paraId="65DF558D" w14:textId="77777777" w:rsidR="00740D21" w:rsidRDefault="00740D21" w:rsidP="00740D21">
      <w:pPr>
        <w:spacing w:after="0" w:line="276" w:lineRule="auto"/>
        <w:rPr>
          <w:rFonts w:ascii="Times New Roman" w:hAnsi="Times New Roman" w:cs="Times New Roman"/>
          <w:sz w:val="24"/>
          <w:szCs w:val="24"/>
        </w:rPr>
      </w:pPr>
    </w:p>
    <w:p w14:paraId="43E1EEDF" w14:textId="77777777" w:rsidR="00740D21" w:rsidRDefault="00740D21" w:rsidP="00740D21">
      <w:pPr>
        <w:pStyle w:val="Default"/>
        <w:spacing w:line="276" w:lineRule="auto"/>
        <w:rPr>
          <w:b/>
          <w:bCs/>
          <w:sz w:val="23"/>
          <w:szCs w:val="23"/>
        </w:rPr>
        <w:sectPr w:rsidR="00740D21" w:rsidSect="00741D4A">
          <w:pgSz w:w="12240" w:h="15840"/>
          <w:pgMar w:top="720" w:right="720" w:bottom="720" w:left="720" w:header="720" w:footer="720" w:gutter="0"/>
          <w:pgNumType w:start="1"/>
          <w:cols w:space="720"/>
          <w:docGrid w:linePitch="360"/>
        </w:sectPr>
      </w:pPr>
    </w:p>
    <w:p w14:paraId="4D95B169" w14:textId="0581E445" w:rsidR="00740D21" w:rsidRPr="006C79CA" w:rsidRDefault="00740D21" w:rsidP="00740D21">
      <w:pPr>
        <w:spacing w:after="0" w:line="276" w:lineRule="auto"/>
        <w:rPr>
          <w:rFonts w:ascii="Times New Roman" w:hAnsi="Times New Roman" w:cs="Times New Roman"/>
          <w:sz w:val="24"/>
          <w:szCs w:val="24"/>
        </w:rPr>
      </w:pPr>
      <w:r w:rsidRPr="006C79CA">
        <w:rPr>
          <w:rFonts w:ascii="Times New Roman" w:hAnsi="Times New Roman" w:cs="Times New Roman"/>
          <w:b/>
          <w:sz w:val="24"/>
          <w:szCs w:val="24"/>
        </w:rPr>
        <w:lastRenderedPageBreak/>
        <w:t>RFP NO.</w:t>
      </w:r>
      <w:r w:rsidRPr="006C79CA">
        <w:rPr>
          <w:rFonts w:ascii="Times New Roman" w:hAnsi="Times New Roman" w:cs="Times New Roman"/>
          <w:sz w:val="24"/>
          <w:szCs w:val="24"/>
        </w:rPr>
        <w:t xml:space="preserve">: </w:t>
      </w:r>
      <w:r w:rsidRPr="006C79CA">
        <w:rPr>
          <w:rFonts w:ascii="Times New Roman" w:hAnsi="Times New Roman" w:cs="Times New Roman"/>
          <w:sz w:val="24"/>
          <w:szCs w:val="24"/>
        </w:rPr>
        <w:tab/>
        <w:t>BC-</w:t>
      </w:r>
      <w:r>
        <w:rPr>
          <w:rFonts w:ascii="Times New Roman" w:hAnsi="Times New Roman" w:cs="Times New Roman"/>
          <w:sz w:val="24"/>
          <w:szCs w:val="24"/>
        </w:rPr>
        <w:t>21</w:t>
      </w:r>
      <w:r w:rsidR="0047473F">
        <w:rPr>
          <w:rFonts w:ascii="Times New Roman" w:hAnsi="Times New Roman" w:cs="Times New Roman"/>
          <w:sz w:val="24"/>
          <w:szCs w:val="24"/>
        </w:rPr>
        <w:t>361-J</w:t>
      </w:r>
    </w:p>
    <w:p w14:paraId="02C3DF2B" w14:textId="77777777" w:rsidR="00740D21" w:rsidRPr="006C79CA" w:rsidRDefault="00740D21" w:rsidP="00740D21">
      <w:pPr>
        <w:spacing w:after="0" w:line="276" w:lineRule="auto"/>
        <w:jc w:val="both"/>
        <w:rPr>
          <w:rFonts w:ascii="Times New Roman" w:hAnsi="Times New Roman" w:cs="Times New Roman"/>
          <w:sz w:val="24"/>
          <w:szCs w:val="24"/>
        </w:rPr>
      </w:pPr>
    </w:p>
    <w:p w14:paraId="2F5515D1" w14:textId="77777777" w:rsidR="00740D21" w:rsidRPr="006C79CA" w:rsidRDefault="00740D21" w:rsidP="00740D21">
      <w:pPr>
        <w:tabs>
          <w:tab w:val="left" w:pos="-1440"/>
        </w:tabs>
        <w:spacing w:after="0" w:line="276" w:lineRule="auto"/>
        <w:jc w:val="both"/>
        <w:rPr>
          <w:rFonts w:ascii="Times New Roman" w:hAnsi="Times New Roman" w:cs="Times New Roman"/>
          <w:b/>
          <w:bCs/>
          <w:sz w:val="24"/>
          <w:szCs w:val="24"/>
        </w:rPr>
      </w:pPr>
      <w:r w:rsidRPr="006C79CA">
        <w:rPr>
          <w:rFonts w:ascii="Times New Roman" w:hAnsi="Times New Roman" w:cs="Times New Roman"/>
          <w:b/>
          <w:sz w:val="24"/>
          <w:szCs w:val="24"/>
        </w:rPr>
        <w:t>RFP FOR</w:t>
      </w:r>
      <w:r w:rsidRPr="006C79CA">
        <w:rPr>
          <w:rFonts w:ascii="Times New Roman" w:hAnsi="Times New Roman" w:cs="Times New Roman"/>
          <w:sz w:val="24"/>
          <w:szCs w:val="24"/>
        </w:rPr>
        <w:t>:</w:t>
      </w:r>
      <w:r w:rsidRPr="006C79CA">
        <w:rPr>
          <w:rFonts w:ascii="Times New Roman" w:hAnsi="Times New Roman" w:cs="Times New Roman"/>
          <w:sz w:val="24"/>
          <w:szCs w:val="24"/>
        </w:rPr>
        <w:tab/>
      </w:r>
      <w:r>
        <w:rPr>
          <w:rFonts w:ascii="Times New Roman" w:hAnsi="Times New Roman" w:cs="Times New Roman"/>
          <w:bCs/>
          <w:sz w:val="24"/>
          <w:szCs w:val="24"/>
        </w:rPr>
        <w:t>ON CALL ELECTRICAL SERVICES</w:t>
      </w:r>
    </w:p>
    <w:p w14:paraId="6E32B84F" w14:textId="77777777" w:rsidR="00740D21" w:rsidRPr="006C79CA" w:rsidRDefault="00740D21" w:rsidP="00740D21">
      <w:pPr>
        <w:tabs>
          <w:tab w:val="left" w:pos="-1440"/>
        </w:tabs>
        <w:spacing w:after="0" w:line="276" w:lineRule="auto"/>
        <w:jc w:val="both"/>
        <w:rPr>
          <w:rFonts w:ascii="Times New Roman" w:hAnsi="Times New Roman" w:cs="Times New Roman"/>
          <w:sz w:val="24"/>
          <w:szCs w:val="24"/>
        </w:rPr>
      </w:pPr>
    </w:p>
    <w:p w14:paraId="2AD5A72F" w14:textId="1FB29D50" w:rsidR="00740D21" w:rsidRPr="006C79CA" w:rsidRDefault="00740D21" w:rsidP="00740D21">
      <w:pPr>
        <w:tabs>
          <w:tab w:val="left" w:pos="-1440"/>
        </w:tabs>
        <w:spacing w:after="0" w:line="276" w:lineRule="auto"/>
        <w:ind w:left="3600" w:hanging="3600"/>
        <w:rPr>
          <w:rFonts w:ascii="Times New Roman" w:hAnsi="Times New Roman" w:cs="Times New Roman"/>
          <w:color w:val="0000FF"/>
          <w:sz w:val="24"/>
          <w:szCs w:val="24"/>
        </w:rPr>
      </w:pPr>
      <w:r w:rsidRPr="006C79CA">
        <w:rPr>
          <w:rFonts w:ascii="Times New Roman" w:hAnsi="Times New Roman" w:cs="Times New Roman"/>
          <w:b/>
          <w:bCs/>
          <w:sz w:val="24"/>
          <w:szCs w:val="24"/>
        </w:rPr>
        <w:t>TECHNICAL PROPOSAL DUE DATE</w:t>
      </w:r>
      <w:r w:rsidRPr="006C79CA">
        <w:rPr>
          <w:rFonts w:ascii="Times New Roman" w:hAnsi="Times New Roman" w:cs="Times New Roman"/>
          <w:sz w:val="24"/>
          <w:szCs w:val="24"/>
        </w:rPr>
        <w:t xml:space="preserve">: </w:t>
      </w:r>
      <w:r w:rsidR="0047473F">
        <w:rPr>
          <w:rFonts w:ascii="Times New Roman" w:hAnsi="Times New Roman" w:cs="Times New Roman"/>
          <w:sz w:val="24"/>
          <w:szCs w:val="24"/>
        </w:rPr>
        <w:t>March 1, 2024</w:t>
      </w:r>
      <w:r w:rsidRPr="006C79CA">
        <w:rPr>
          <w:rFonts w:ascii="Times New Roman" w:hAnsi="Times New Roman" w:cs="Times New Roman"/>
          <w:sz w:val="24"/>
          <w:szCs w:val="24"/>
        </w:rPr>
        <w:t xml:space="preserve"> on or before </w:t>
      </w:r>
      <w:r w:rsidRPr="006C79CA">
        <w:rPr>
          <w:rFonts w:ascii="Times New Roman" w:hAnsi="Times New Roman" w:cs="Times New Roman"/>
          <w:bCs/>
          <w:sz w:val="24"/>
          <w:szCs w:val="24"/>
        </w:rPr>
        <w:t>11:59 p.m.</w:t>
      </w:r>
    </w:p>
    <w:p w14:paraId="617B92E9" w14:textId="77777777" w:rsidR="00740D21" w:rsidRPr="006C79CA" w:rsidRDefault="00740D21" w:rsidP="00740D21">
      <w:pPr>
        <w:spacing w:after="0" w:line="276" w:lineRule="auto"/>
        <w:rPr>
          <w:rFonts w:ascii="Times New Roman" w:hAnsi="Times New Roman" w:cs="Times New Roman"/>
          <w:sz w:val="24"/>
          <w:szCs w:val="24"/>
        </w:rPr>
      </w:pPr>
    </w:p>
    <w:p w14:paraId="5CBFD081" w14:textId="77777777" w:rsidR="00740D21" w:rsidRPr="006C79CA" w:rsidRDefault="00740D21" w:rsidP="00740D21">
      <w:pPr>
        <w:spacing w:after="0" w:line="276" w:lineRule="auto"/>
        <w:jc w:val="both"/>
        <w:rPr>
          <w:rFonts w:ascii="Times New Roman" w:hAnsi="Times New Roman" w:cs="Times New Roman"/>
          <w:sz w:val="24"/>
          <w:szCs w:val="24"/>
        </w:rPr>
      </w:pPr>
    </w:p>
    <w:p w14:paraId="45AED93A" w14:textId="77777777" w:rsidR="00740D21" w:rsidRPr="006C79CA" w:rsidRDefault="00740D21" w:rsidP="00740D21">
      <w:pPr>
        <w:spacing w:after="0" w:line="276" w:lineRule="auto"/>
        <w:jc w:val="both"/>
        <w:rPr>
          <w:rFonts w:ascii="Times New Roman" w:hAnsi="Times New Roman" w:cs="Times New Roman"/>
          <w:sz w:val="24"/>
          <w:szCs w:val="24"/>
          <w:u w:val="single"/>
        </w:rPr>
      </w:pPr>
      <w:r w:rsidRPr="006C79CA">
        <w:rPr>
          <w:rFonts w:ascii="Times New Roman" w:hAnsi="Times New Roman" w:cs="Times New Roman"/>
          <w:b/>
          <w:sz w:val="24"/>
          <w:szCs w:val="24"/>
        </w:rPr>
        <w:t>NAME OF PROPOSER</w:t>
      </w:r>
      <w:r w:rsidRPr="006C79CA">
        <w:rPr>
          <w:rFonts w:ascii="Times New Roman" w:hAnsi="Times New Roman" w:cs="Times New Roman"/>
          <w:sz w:val="24"/>
          <w:szCs w:val="24"/>
        </w:rPr>
        <w:t>:    __________________________________</w:t>
      </w:r>
      <w:r w:rsidRPr="006C79CA">
        <w:rPr>
          <w:rFonts w:ascii="Times New Roman" w:hAnsi="Times New Roman" w:cs="Times New Roman"/>
          <w:sz w:val="24"/>
          <w:szCs w:val="24"/>
          <w:u w:val="single"/>
        </w:rPr>
        <w:t xml:space="preserve">                                              </w:t>
      </w:r>
    </w:p>
    <w:p w14:paraId="5FD06348" w14:textId="77777777" w:rsidR="00740D21" w:rsidRPr="006C79CA" w:rsidRDefault="00740D21" w:rsidP="00740D21">
      <w:pPr>
        <w:spacing w:after="0" w:line="276" w:lineRule="auto"/>
        <w:jc w:val="both"/>
        <w:rPr>
          <w:rFonts w:ascii="Times New Roman" w:hAnsi="Times New Roman" w:cs="Times New Roman"/>
          <w:sz w:val="24"/>
          <w:szCs w:val="24"/>
          <w:u w:val="single"/>
        </w:rPr>
      </w:pPr>
    </w:p>
    <w:p w14:paraId="587D997F" w14:textId="77777777" w:rsidR="00740D21" w:rsidRPr="006C79CA" w:rsidRDefault="00740D21" w:rsidP="00740D21">
      <w:pPr>
        <w:tabs>
          <w:tab w:val="center" w:pos="4680"/>
        </w:tabs>
        <w:spacing w:after="0" w:line="276" w:lineRule="auto"/>
        <w:jc w:val="both"/>
        <w:rPr>
          <w:rFonts w:ascii="Times New Roman" w:hAnsi="Times New Roman" w:cs="Times New Roman"/>
          <w:sz w:val="24"/>
          <w:szCs w:val="24"/>
        </w:rPr>
      </w:pPr>
      <w:r w:rsidRPr="006C79CA">
        <w:rPr>
          <w:rFonts w:ascii="Times New Roman" w:hAnsi="Times New Roman" w:cs="Times New Roman"/>
          <w:sz w:val="24"/>
          <w:szCs w:val="24"/>
        </w:rPr>
        <w:tab/>
      </w:r>
      <w:r w:rsidRPr="006C79CA">
        <w:rPr>
          <w:rFonts w:ascii="Times New Roman" w:hAnsi="Times New Roman" w:cs="Times New Roman"/>
          <w:b/>
          <w:sz w:val="24"/>
          <w:szCs w:val="24"/>
        </w:rPr>
        <w:t>ACKNOWLEDGEMENT OF RECEIPT OF ADDENDA</w:t>
      </w:r>
    </w:p>
    <w:p w14:paraId="65767CE5" w14:textId="77777777" w:rsidR="00740D21" w:rsidRPr="006C79CA" w:rsidRDefault="00740D21" w:rsidP="00740D21">
      <w:pPr>
        <w:spacing w:after="0" w:line="276" w:lineRule="auto"/>
        <w:jc w:val="both"/>
        <w:rPr>
          <w:rFonts w:ascii="Times New Roman" w:hAnsi="Times New Roman" w:cs="Times New Roman"/>
          <w:sz w:val="24"/>
          <w:szCs w:val="24"/>
        </w:rPr>
      </w:pPr>
    </w:p>
    <w:p w14:paraId="0DA23C47" w14:textId="77777777" w:rsidR="00740D21" w:rsidRPr="006C79CA" w:rsidRDefault="00740D21" w:rsidP="00740D21">
      <w:pPr>
        <w:spacing w:after="0" w:line="276" w:lineRule="auto"/>
        <w:jc w:val="both"/>
        <w:rPr>
          <w:rFonts w:ascii="Times New Roman" w:hAnsi="Times New Roman" w:cs="Times New Roman"/>
          <w:sz w:val="24"/>
          <w:szCs w:val="24"/>
        </w:rPr>
      </w:pPr>
      <w:r w:rsidRPr="006C79CA">
        <w:rPr>
          <w:rFonts w:ascii="Times New Roman" w:hAnsi="Times New Roman" w:cs="Times New Roman"/>
          <w:sz w:val="24"/>
          <w:szCs w:val="24"/>
        </w:rPr>
        <w:t>The undersigned, hereby acknowledges the receipt of the following addenda:</w:t>
      </w:r>
    </w:p>
    <w:p w14:paraId="23EF3687" w14:textId="77777777" w:rsidR="00740D21" w:rsidRPr="006C79CA" w:rsidRDefault="00740D21" w:rsidP="00740D21">
      <w:pPr>
        <w:spacing w:after="0" w:line="276" w:lineRule="auto"/>
        <w:jc w:val="both"/>
        <w:rPr>
          <w:rFonts w:ascii="Times New Roman" w:hAnsi="Times New Roman" w:cs="Times New Roman"/>
          <w:sz w:val="24"/>
          <w:szCs w:val="24"/>
        </w:rPr>
      </w:pPr>
    </w:p>
    <w:p w14:paraId="2B0B9E81" w14:textId="77777777" w:rsidR="00740D21" w:rsidRPr="006C79CA" w:rsidRDefault="00740D21" w:rsidP="00740D21">
      <w:pPr>
        <w:tabs>
          <w:tab w:val="left" w:pos="3264"/>
          <w:tab w:val="left" w:pos="3984"/>
        </w:tabs>
        <w:spacing w:after="0" w:line="276" w:lineRule="auto"/>
        <w:ind w:left="720"/>
        <w:jc w:val="both"/>
        <w:rPr>
          <w:rFonts w:ascii="Times New Roman" w:hAnsi="Times New Roman" w:cs="Times New Roman"/>
          <w:sz w:val="24"/>
          <w:szCs w:val="24"/>
        </w:rPr>
      </w:pPr>
      <w:r w:rsidRPr="006C79CA">
        <w:rPr>
          <w:rFonts w:ascii="Times New Roman" w:hAnsi="Times New Roman" w:cs="Times New Roman"/>
          <w:sz w:val="24"/>
          <w:szCs w:val="24"/>
        </w:rPr>
        <w:t xml:space="preserve">Addendum No. </w:t>
      </w:r>
      <w:r w:rsidRPr="006C79CA">
        <w:rPr>
          <w:rFonts w:ascii="Times New Roman" w:hAnsi="Times New Roman" w:cs="Times New Roman"/>
          <w:sz w:val="24"/>
          <w:szCs w:val="24"/>
          <w:u w:val="single"/>
        </w:rPr>
        <w:tab/>
      </w:r>
      <w:r w:rsidRPr="006C79CA">
        <w:rPr>
          <w:rFonts w:ascii="Times New Roman" w:hAnsi="Times New Roman" w:cs="Times New Roman"/>
          <w:sz w:val="24"/>
          <w:szCs w:val="24"/>
        </w:rPr>
        <w:tab/>
        <w:t xml:space="preserve">dated </w:t>
      </w:r>
      <w:r w:rsidRPr="006C79CA">
        <w:rPr>
          <w:rFonts w:ascii="Times New Roman" w:hAnsi="Times New Roman" w:cs="Times New Roman"/>
          <w:sz w:val="24"/>
          <w:szCs w:val="24"/>
          <w:u w:val="single"/>
        </w:rPr>
        <w:t xml:space="preserve">  </w:t>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p>
    <w:p w14:paraId="77CC7CF2" w14:textId="77777777" w:rsidR="00740D21" w:rsidRPr="006C79CA" w:rsidRDefault="00740D21" w:rsidP="00740D21">
      <w:pPr>
        <w:spacing w:after="0" w:line="276" w:lineRule="auto"/>
        <w:jc w:val="both"/>
        <w:rPr>
          <w:rFonts w:ascii="Times New Roman" w:hAnsi="Times New Roman" w:cs="Times New Roman"/>
          <w:sz w:val="24"/>
          <w:szCs w:val="24"/>
        </w:rPr>
      </w:pPr>
    </w:p>
    <w:p w14:paraId="7AE2580E" w14:textId="77777777" w:rsidR="00740D21" w:rsidRPr="006C79CA" w:rsidRDefault="00740D21" w:rsidP="00740D21">
      <w:pPr>
        <w:tabs>
          <w:tab w:val="left" w:pos="3264"/>
          <w:tab w:val="left" w:pos="3984"/>
        </w:tabs>
        <w:spacing w:after="0" w:line="276" w:lineRule="auto"/>
        <w:ind w:left="720"/>
        <w:jc w:val="both"/>
        <w:rPr>
          <w:rFonts w:ascii="Times New Roman" w:hAnsi="Times New Roman" w:cs="Times New Roman"/>
          <w:sz w:val="24"/>
          <w:szCs w:val="24"/>
        </w:rPr>
      </w:pPr>
      <w:r w:rsidRPr="006C79CA">
        <w:rPr>
          <w:rFonts w:ascii="Times New Roman" w:hAnsi="Times New Roman" w:cs="Times New Roman"/>
          <w:sz w:val="24"/>
          <w:szCs w:val="24"/>
        </w:rPr>
        <w:t xml:space="preserve">Addendum No. </w:t>
      </w:r>
      <w:r w:rsidRPr="006C79CA">
        <w:rPr>
          <w:rFonts w:ascii="Times New Roman" w:hAnsi="Times New Roman" w:cs="Times New Roman"/>
          <w:sz w:val="24"/>
          <w:szCs w:val="24"/>
          <w:u w:val="single"/>
        </w:rPr>
        <w:tab/>
      </w:r>
      <w:r w:rsidRPr="006C79CA">
        <w:rPr>
          <w:rFonts w:ascii="Times New Roman" w:hAnsi="Times New Roman" w:cs="Times New Roman"/>
          <w:sz w:val="24"/>
          <w:szCs w:val="24"/>
        </w:rPr>
        <w:tab/>
        <w:t xml:space="preserve">dated </w:t>
      </w:r>
      <w:r w:rsidRPr="006C79CA">
        <w:rPr>
          <w:rFonts w:ascii="Times New Roman" w:hAnsi="Times New Roman" w:cs="Times New Roman"/>
          <w:sz w:val="24"/>
          <w:szCs w:val="24"/>
          <w:u w:val="single"/>
        </w:rPr>
        <w:t xml:space="preserve">  </w:t>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p>
    <w:p w14:paraId="585912EF" w14:textId="77777777" w:rsidR="00740D21" w:rsidRPr="006C79CA" w:rsidRDefault="00740D21" w:rsidP="00740D21">
      <w:pPr>
        <w:spacing w:after="0" w:line="276" w:lineRule="auto"/>
        <w:jc w:val="both"/>
        <w:rPr>
          <w:rFonts w:ascii="Times New Roman" w:hAnsi="Times New Roman" w:cs="Times New Roman"/>
          <w:sz w:val="24"/>
          <w:szCs w:val="24"/>
        </w:rPr>
      </w:pPr>
    </w:p>
    <w:p w14:paraId="6C3852C8" w14:textId="77777777" w:rsidR="00740D21" w:rsidRPr="006C79CA" w:rsidRDefault="00740D21" w:rsidP="00740D21">
      <w:pPr>
        <w:tabs>
          <w:tab w:val="left" w:pos="3264"/>
          <w:tab w:val="left" w:pos="3984"/>
        </w:tabs>
        <w:spacing w:after="0" w:line="276" w:lineRule="auto"/>
        <w:ind w:left="720"/>
        <w:jc w:val="both"/>
        <w:rPr>
          <w:rFonts w:ascii="Times New Roman" w:hAnsi="Times New Roman" w:cs="Times New Roman"/>
          <w:sz w:val="24"/>
          <w:szCs w:val="24"/>
        </w:rPr>
      </w:pPr>
      <w:r w:rsidRPr="006C79CA">
        <w:rPr>
          <w:rFonts w:ascii="Times New Roman" w:hAnsi="Times New Roman" w:cs="Times New Roman"/>
          <w:sz w:val="24"/>
          <w:szCs w:val="24"/>
        </w:rPr>
        <w:t xml:space="preserve">Addendum No. </w:t>
      </w:r>
      <w:r w:rsidRPr="006C79CA">
        <w:rPr>
          <w:rFonts w:ascii="Times New Roman" w:hAnsi="Times New Roman" w:cs="Times New Roman"/>
          <w:sz w:val="24"/>
          <w:szCs w:val="24"/>
          <w:u w:val="single"/>
        </w:rPr>
        <w:tab/>
      </w:r>
      <w:r w:rsidRPr="006C79CA">
        <w:rPr>
          <w:rFonts w:ascii="Times New Roman" w:hAnsi="Times New Roman" w:cs="Times New Roman"/>
          <w:sz w:val="24"/>
          <w:szCs w:val="24"/>
        </w:rPr>
        <w:tab/>
        <w:t xml:space="preserve">dated </w:t>
      </w:r>
      <w:r w:rsidRPr="006C79CA">
        <w:rPr>
          <w:rFonts w:ascii="Times New Roman" w:hAnsi="Times New Roman" w:cs="Times New Roman"/>
          <w:sz w:val="24"/>
          <w:szCs w:val="24"/>
          <w:u w:val="single"/>
        </w:rPr>
        <w:t xml:space="preserve">  </w:t>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p>
    <w:p w14:paraId="47CCBB71" w14:textId="77777777" w:rsidR="00740D21" w:rsidRPr="006C79CA" w:rsidRDefault="00740D21" w:rsidP="00740D21">
      <w:pPr>
        <w:spacing w:after="0" w:line="276" w:lineRule="auto"/>
        <w:jc w:val="both"/>
        <w:rPr>
          <w:rFonts w:ascii="Times New Roman" w:hAnsi="Times New Roman" w:cs="Times New Roman"/>
          <w:sz w:val="24"/>
          <w:szCs w:val="24"/>
        </w:rPr>
      </w:pPr>
    </w:p>
    <w:p w14:paraId="143FB066" w14:textId="77777777" w:rsidR="00740D21" w:rsidRPr="006C79CA" w:rsidRDefault="00740D21" w:rsidP="00740D21">
      <w:pPr>
        <w:tabs>
          <w:tab w:val="left" w:pos="3264"/>
          <w:tab w:val="left" w:pos="3984"/>
        </w:tabs>
        <w:spacing w:after="0" w:line="276" w:lineRule="auto"/>
        <w:ind w:left="720"/>
        <w:jc w:val="both"/>
        <w:rPr>
          <w:rFonts w:ascii="Times New Roman" w:hAnsi="Times New Roman" w:cs="Times New Roman"/>
          <w:sz w:val="24"/>
          <w:szCs w:val="24"/>
        </w:rPr>
      </w:pPr>
      <w:r w:rsidRPr="006C79CA">
        <w:rPr>
          <w:rFonts w:ascii="Times New Roman" w:hAnsi="Times New Roman" w:cs="Times New Roman"/>
          <w:sz w:val="24"/>
          <w:szCs w:val="24"/>
        </w:rPr>
        <w:t xml:space="preserve">Addendum No. </w:t>
      </w:r>
      <w:r w:rsidRPr="006C79CA">
        <w:rPr>
          <w:rFonts w:ascii="Times New Roman" w:hAnsi="Times New Roman" w:cs="Times New Roman"/>
          <w:sz w:val="24"/>
          <w:szCs w:val="24"/>
          <w:u w:val="single"/>
        </w:rPr>
        <w:tab/>
      </w:r>
      <w:r w:rsidRPr="006C79CA">
        <w:rPr>
          <w:rFonts w:ascii="Times New Roman" w:hAnsi="Times New Roman" w:cs="Times New Roman"/>
          <w:sz w:val="24"/>
          <w:szCs w:val="24"/>
        </w:rPr>
        <w:tab/>
        <w:t xml:space="preserve">dated </w:t>
      </w:r>
      <w:r w:rsidRPr="006C79CA">
        <w:rPr>
          <w:rFonts w:ascii="Times New Roman" w:hAnsi="Times New Roman" w:cs="Times New Roman"/>
          <w:sz w:val="24"/>
          <w:szCs w:val="24"/>
          <w:u w:val="single"/>
        </w:rPr>
        <w:t xml:space="preserve">  </w:t>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p>
    <w:p w14:paraId="6A5F046E" w14:textId="77777777" w:rsidR="00740D21" w:rsidRPr="006C79CA" w:rsidRDefault="00740D21" w:rsidP="00740D21">
      <w:pPr>
        <w:spacing w:after="0" w:line="276" w:lineRule="auto"/>
        <w:jc w:val="both"/>
        <w:rPr>
          <w:rFonts w:ascii="Times New Roman" w:hAnsi="Times New Roman" w:cs="Times New Roman"/>
          <w:sz w:val="24"/>
          <w:szCs w:val="24"/>
        </w:rPr>
      </w:pPr>
    </w:p>
    <w:p w14:paraId="5A39E5D2" w14:textId="77777777" w:rsidR="00740D21" w:rsidRPr="006C79CA" w:rsidRDefault="00740D21" w:rsidP="00740D21">
      <w:pPr>
        <w:tabs>
          <w:tab w:val="left" w:pos="3264"/>
          <w:tab w:val="left" w:pos="3984"/>
        </w:tabs>
        <w:spacing w:after="0" w:line="276" w:lineRule="auto"/>
        <w:ind w:left="720"/>
        <w:jc w:val="both"/>
        <w:rPr>
          <w:rFonts w:ascii="Times New Roman" w:hAnsi="Times New Roman" w:cs="Times New Roman"/>
          <w:sz w:val="24"/>
          <w:szCs w:val="24"/>
        </w:rPr>
      </w:pPr>
      <w:r w:rsidRPr="006C79CA">
        <w:rPr>
          <w:rFonts w:ascii="Times New Roman" w:hAnsi="Times New Roman" w:cs="Times New Roman"/>
          <w:sz w:val="24"/>
          <w:szCs w:val="24"/>
        </w:rPr>
        <w:t xml:space="preserve">Addendum No. </w:t>
      </w:r>
      <w:r w:rsidRPr="006C79CA">
        <w:rPr>
          <w:rFonts w:ascii="Times New Roman" w:hAnsi="Times New Roman" w:cs="Times New Roman"/>
          <w:sz w:val="24"/>
          <w:szCs w:val="24"/>
          <w:u w:val="single"/>
        </w:rPr>
        <w:tab/>
      </w:r>
      <w:r w:rsidRPr="006C79CA">
        <w:rPr>
          <w:rFonts w:ascii="Times New Roman" w:hAnsi="Times New Roman" w:cs="Times New Roman"/>
          <w:sz w:val="24"/>
          <w:szCs w:val="24"/>
        </w:rPr>
        <w:tab/>
        <w:t xml:space="preserve">dated </w:t>
      </w:r>
      <w:r w:rsidRPr="006C79CA">
        <w:rPr>
          <w:rFonts w:ascii="Times New Roman" w:hAnsi="Times New Roman" w:cs="Times New Roman"/>
          <w:sz w:val="24"/>
          <w:szCs w:val="24"/>
          <w:u w:val="single"/>
        </w:rPr>
        <w:t xml:space="preserve">  </w:t>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r w:rsidRPr="006C79CA">
        <w:rPr>
          <w:rFonts w:ascii="Times New Roman" w:hAnsi="Times New Roman" w:cs="Times New Roman"/>
          <w:sz w:val="24"/>
          <w:szCs w:val="24"/>
          <w:u w:val="single"/>
        </w:rPr>
        <w:tab/>
      </w:r>
    </w:p>
    <w:p w14:paraId="7A329EC6" w14:textId="77777777" w:rsidR="00740D21" w:rsidRPr="006C79CA" w:rsidRDefault="00740D21" w:rsidP="00740D21">
      <w:pPr>
        <w:spacing w:after="0" w:line="276" w:lineRule="auto"/>
        <w:jc w:val="both"/>
        <w:rPr>
          <w:rFonts w:ascii="Times New Roman" w:hAnsi="Times New Roman" w:cs="Times New Roman"/>
          <w:sz w:val="24"/>
          <w:szCs w:val="24"/>
        </w:rPr>
      </w:pPr>
    </w:p>
    <w:p w14:paraId="03020AF1" w14:textId="77777777" w:rsidR="00740D21" w:rsidRPr="006C79CA" w:rsidRDefault="00740D21" w:rsidP="00740D21">
      <w:pPr>
        <w:spacing w:after="0" w:line="276" w:lineRule="auto"/>
        <w:jc w:val="both"/>
        <w:rPr>
          <w:rFonts w:ascii="Times New Roman" w:hAnsi="Times New Roman" w:cs="Times New Roman"/>
          <w:sz w:val="24"/>
          <w:szCs w:val="24"/>
        </w:rPr>
      </w:pPr>
    </w:p>
    <w:p w14:paraId="006A8085" w14:textId="77777777" w:rsidR="00740D21" w:rsidRPr="006C79CA" w:rsidRDefault="00740D21" w:rsidP="00740D21">
      <w:pPr>
        <w:spacing w:after="0" w:line="276" w:lineRule="auto"/>
        <w:jc w:val="both"/>
        <w:rPr>
          <w:rFonts w:ascii="Times New Roman" w:hAnsi="Times New Roman" w:cs="Times New Roman"/>
          <w:sz w:val="24"/>
          <w:szCs w:val="24"/>
        </w:rPr>
      </w:pPr>
    </w:p>
    <w:p w14:paraId="10D10DF1" w14:textId="77777777" w:rsidR="00740D21" w:rsidRPr="006C79CA" w:rsidRDefault="00740D21" w:rsidP="00740D21">
      <w:pPr>
        <w:spacing w:after="0" w:line="276" w:lineRule="auto"/>
        <w:ind w:left="5040"/>
        <w:jc w:val="both"/>
        <w:rPr>
          <w:rFonts w:ascii="Times New Roman" w:hAnsi="Times New Roman" w:cs="Times New Roman"/>
          <w:sz w:val="24"/>
          <w:szCs w:val="24"/>
          <w:u w:val="single"/>
        </w:rPr>
      </w:pPr>
      <w:r w:rsidRPr="006C79CA">
        <w:rPr>
          <w:rFonts w:ascii="Times New Roman" w:hAnsi="Times New Roman" w:cs="Times New Roman"/>
          <w:sz w:val="24"/>
          <w:szCs w:val="24"/>
          <w:u w:val="single"/>
        </w:rPr>
        <w:t xml:space="preserve">                                                    </w:t>
      </w:r>
    </w:p>
    <w:p w14:paraId="3F1093B0" w14:textId="77777777" w:rsidR="00740D21" w:rsidRPr="006C79CA" w:rsidRDefault="00740D21" w:rsidP="00740D21">
      <w:pPr>
        <w:spacing w:after="0" w:line="276" w:lineRule="auto"/>
        <w:ind w:left="5040"/>
        <w:jc w:val="both"/>
        <w:rPr>
          <w:rFonts w:ascii="Times New Roman" w:hAnsi="Times New Roman" w:cs="Times New Roman"/>
          <w:sz w:val="24"/>
          <w:szCs w:val="24"/>
        </w:rPr>
      </w:pPr>
      <w:r w:rsidRPr="006C79CA">
        <w:rPr>
          <w:rFonts w:ascii="Times New Roman" w:hAnsi="Times New Roman" w:cs="Times New Roman"/>
          <w:sz w:val="24"/>
          <w:szCs w:val="24"/>
        </w:rPr>
        <w:t>Signature ________________________</w:t>
      </w:r>
    </w:p>
    <w:p w14:paraId="79FE960A" w14:textId="77777777" w:rsidR="00740D21" w:rsidRPr="006C79CA" w:rsidRDefault="00740D21" w:rsidP="00740D21">
      <w:pPr>
        <w:spacing w:after="0" w:line="276" w:lineRule="auto"/>
        <w:jc w:val="both"/>
        <w:rPr>
          <w:rFonts w:ascii="Times New Roman" w:hAnsi="Times New Roman" w:cs="Times New Roman"/>
          <w:sz w:val="24"/>
          <w:szCs w:val="24"/>
        </w:rPr>
      </w:pPr>
    </w:p>
    <w:p w14:paraId="36CEFE83" w14:textId="77777777" w:rsidR="00740D21" w:rsidRPr="006C79CA" w:rsidRDefault="00740D21" w:rsidP="00740D21">
      <w:pPr>
        <w:spacing w:after="0" w:line="276" w:lineRule="auto"/>
        <w:ind w:left="5040"/>
        <w:jc w:val="both"/>
        <w:rPr>
          <w:rFonts w:ascii="Times New Roman" w:hAnsi="Times New Roman" w:cs="Times New Roman"/>
          <w:sz w:val="24"/>
          <w:szCs w:val="24"/>
          <w:u w:val="single"/>
        </w:rPr>
      </w:pPr>
      <w:r w:rsidRPr="006C79CA">
        <w:rPr>
          <w:rFonts w:ascii="Times New Roman" w:hAnsi="Times New Roman" w:cs="Times New Roman"/>
          <w:sz w:val="24"/>
          <w:szCs w:val="24"/>
          <w:u w:val="single"/>
        </w:rPr>
        <w:t xml:space="preserve">                                                     </w:t>
      </w:r>
    </w:p>
    <w:p w14:paraId="3E06AB40" w14:textId="77777777" w:rsidR="00740D21" w:rsidRPr="006C79CA" w:rsidRDefault="00740D21" w:rsidP="00740D21">
      <w:pPr>
        <w:spacing w:after="0" w:line="276" w:lineRule="auto"/>
        <w:ind w:left="5040"/>
        <w:jc w:val="both"/>
        <w:rPr>
          <w:rFonts w:ascii="Times New Roman" w:hAnsi="Times New Roman" w:cs="Times New Roman"/>
          <w:sz w:val="24"/>
          <w:szCs w:val="24"/>
        </w:rPr>
      </w:pPr>
      <w:r w:rsidRPr="006C79CA">
        <w:rPr>
          <w:rFonts w:ascii="Times New Roman" w:hAnsi="Times New Roman" w:cs="Times New Roman"/>
          <w:sz w:val="24"/>
          <w:szCs w:val="24"/>
        </w:rPr>
        <w:t>Printed Name_____________________</w:t>
      </w:r>
    </w:p>
    <w:p w14:paraId="20E490EA" w14:textId="77777777" w:rsidR="00740D21" w:rsidRPr="006C79CA" w:rsidRDefault="00740D21" w:rsidP="00740D21">
      <w:pPr>
        <w:spacing w:after="0" w:line="276" w:lineRule="auto"/>
        <w:jc w:val="both"/>
        <w:rPr>
          <w:rFonts w:ascii="Times New Roman" w:hAnsi="Times New Roman" w:cs="Times New Roman"/>
          <w:sz w:val="24"/>
          <w:szCs w:val="24"/>
        </w:rPr>
      </w:pPr>
    </w:p>
    <w:p w14:paraId="7B98329A" w14:textId="77777777" w:rsidR="00740D21" w:rsidRPr="006C79CA" w:rsidRDefault="00740D21" w:rsidP="00740D21">
      <w:pPr>
        <w:spacing w:after="0" w:line="276" w:lineRule="auto"/>
        <w:ind w:left="5040"/>
        <w:jc w:val="both"/>
        <w:rPr>
          <w:rFonts w:ascii="Times New Roman" w:hAnsi="Times New Roman" w:cs="Times New Roman"/>
          <w:sz w:val="24"/>
          <w:szCs w:val="24"/>
          <w:u w:val="single"/>
        </w:rPr>
      </w:pPr>
      <w:r w:rsidRPr="006C79CA">
        <w:rPr>
          <w:rFonts w:ascii="Times New Roman" w:hAnsi="Times New Roman" w:cs="Times New Roman"/>
          <w:sz w:val="24"/>
          <w:szCs w:val="24"/>
          <w:u w:val="single"/>
        </w:rPr>
        <w:t xml:space="preserve">                                                     </w:t>
      </w:r>
    </w:p>
    <w:p w14:paraId="18DA36BC" w14:textId="77777777" w:rsidR="00740D21" w:rsidRPr="006C79CA" w:rsidRDefault="00740D21" w:rsidP="00740D21">
      <w:pPr>
        <w:spacing w:after="0" w:line="276" w:lineRule="auto"/>
        <w:ind w:left="5040"/>
        <w:jc w:val="both"/>
        <w:rPr>
          <w:rFonts w:ascii="Times New Roman" w:hAnsi="Times New Roman" w:cs="Times New Roman"/>
          <w:sz w:val="24"/>
          <w:szCs w:val="24"/>
        </w:rPr>
      </w:pPr>
      <w:r w:rsidRPr="006C79CA">
        <w:rPr>
          <w:rFonts w:ascii="Times New Roman" w:hAnsi="Times New Roman" w:cs="Times New Roman"/>
          <w:sz w:val="24"/>
          <w:szCs w:val="24"/>
        </w:rPr>
        <w:t>Title____________________________</w:t>
      </w:r>
    </w:p>
    <w:p w14:paraId="06727649" w14:textId="77777777" w:rsidR="00740D21" w:rsidRPr="006C79CA" w:rsidRDefault="00740D21" w:rsidP="00740D21">
      <w:pPr>
        <w:spacing w:after="0" w:line="276" w:lineRule="auto"/>
        <w:jc w:val="both"/>
        <w:rPr>
          <w:rFonts w:ascii="Times New Roman" w:hAnsi="Times New Roman" w:cs="Times New Roman"/>
          <w:sz w:val="24"/>
          <w:szCs w:val="24"/>
        </w:rPr>
      </w:pPr>
    </w:p>
    <w:p w14:paraId="70307388" w14:textId="77777777" w:rsidR="00740D21" w:rsidRPr="006C79CA" w:rsidRDefault="00740D21" w:rsidP="00740D21">
      <w:pPr>
        <w:spacing w:after="0" w:line="276" w:lineRule="auto"/>
        <w:ind w:left="5040"/>
        <w:jc w:val="both"/>
        <w:rPr>
          <w:rFonts w:ascii="Times New Roman" w:hAnsi="Times New Roman" w:cs="Times New Roman"/>
          <w:sz w:val="24"/>
          <w:szCs w:val="24"/>
          <w:u w:val="single"/>
        </w:rPr>
      </w:pPr>
      <w:r w:rsidRPr="006C79CA">
        <w:rPr>
          <w:rFonts w:ascii="Times New Roman" w:hAnsi="Times New Roman" w:cs="Times New Roman"/>
          <w:sz w:val="24"/>
          <w:szCs w:val="24"/>
          <w:u w:val="single"/>
        </w:rPr>
        <w:t xml:space="preserve">                                                    </w:t>
      </w:r>
    </w:p>
    <w:p w14:paraId="0DCD1E46" w14:textId="77777777" w:rsidR="00740D21" w:rsidRPr="006C79CA" w:rsidRDefault="00740D21" w:rsidP="00740D21">
      <w:pPr>
        <w:spacing w:after="0" w:line="276" w:lineRule="auto"/>
        <w:ind w:left="5040"/>
        <w:jc w:val="both"/>
        <w:rPr>
          <w:rFonts w:ascii="Times New Roman" w:hAnsi="Times New Roman" w:cs="Times New Roman"/>
          <w:sz w:val="24"/>
          <w:szCs w:val="24"/>
        </w:rPr>
      </w:pPr>
      <w:r w:rsidRPr="006C79CA">
        <w:rPr>
          <w:rFonts w:ascii="Times New Roman" w:hAnsi="Times New Roman" w:cs="Times New Roman"/>
          <w:sz w:val="24"/>
          <w:szCs w:val="24"/>
        </w:rPr>
        <w:t>Date____________________________</w:t>
      </w:r>
    </w:p>
    <w:p w14:paraId="110F0C45" w14:textId="77777777" w:rsidR="00740D21" w:rsidRPr="006C79CA" w:rsidRDefault="00740D21" w:rsidP="00740D21">
      <w:pPr>
        <w:spacing w:after="0" w:line="276" w:lineRule="auto"/>
        <w:jc w:val="both"/>
        <w:rPr>
          <w:rFonts w:ascii="Times New Roman" w:hAnsi="Times New Roman" w:cs="Times New Roman"/>
          <w:sz w:val="24"/>
          <w:szCs w:val="24"/>
        </w:rPr>
      </w:pPr>
      <w:r w:rsidRPr="006C79CA">
        <w:rPr>
          <w:rFonts w:ascii="Times New Roman" w:hAnsi="Times New Roman" w:cs="Times New Roman"/>
          <w:sz w:val="24"/>
          <w:szCs w:val="24"/>
        </w:rPr>
        <w:tab/>
        <w:t xml:space="preserve"> </w:t>
      </w:r>
    </w:p>
    <w:p w14:paraId="09566652" w14:textId="77777777" w:rsidR="00740D21" w:rsidRDefault="00740D21" w:rsidP="00740D21">
      <w:pPr>
        <w:pStyle w:val="p1"/>
        <w:spacing w:before="0" w:beforeAutospacing="0" w:after="0" w:afterAutospacing="0" w:line="276" w:lineRule="auto"/>
        <w:rPr>
          <w:b/>
          <w:sz w:val="24"/>
          <w:szCs w:val="24"/>
        </w:rPr>
      </w:pPr>
    </w:p>
    <w:p w14:paraId="59BA7499" w14:textId="77777777" w:rsidR="00740D21" w:rsidRDefault="00740D21" w:rsidP="00740D21">
      <w:pPr>
        <w:pStyle w:val="p1"/>
        <w:spacing w:before="0" w:beforeAutospacing="0" w:after="0" w:afterAutospacing="0" w:line="276" w:lineRule="auto"/>
        <w:rPr>
          <w:b/>
          <w:sz w:val="24"/>
          <w:szCs w:val="24"/>
        </w:rPr>
        <w:sectPr w:rsidR="00740D21" w:rsidSect="00740D21">
          <w:headerReference w:type="first" r:id="rId23"/>
          <w:pgSz w:w="12240" w:h="15840"/>
          <w:pgMar w:top="720" w:right="720" w:bottom="720" w:left="720" w:header="720" w:footer="720" w:gutter="0"/>
          <w:cols w:space="720"/>
          <w:titlePg/>
          <w:docGrid w:linePitch="360"/>
        </w:sectPr>
      </w:pPr>
    </w:p>
    <w:p w14:paraId="19EE2EF9" w14:textId="77777777" w:rsidR="00740D21" w:rsidRPr="00062083" w:rsidRDefault="00740D21" w:rsidP="00740D21">
      <w:pPr>
        <w:spacing w:after="0" w:line="240" w:lineRule="auto"/>
        <w:jc w:val="center"/>
        <w:rPr>
          <w:rFonts w:ascii="Times New Roman" w:hAnsi="Times New Roman" w:cs="Times New Roman"/>
          <w:b/>
          <w:bCs/>
          <w:sz w:val="24"/>
          <w:szCs w:val="24"/>
        </w:rPr>
      </w:pPr>
      <w:r w:rsidRPr="00062083">
        <w:rPr>
          <w:rFonts w:ascii="Times New Roman" w:hAnsi="Times New Roman" w:cs="Times New Roman"/>
          <w:b/>
          <w:bCs/>
          <w:sz w:val="24"/>
          <w:szCs w:val="24"/>
        </w:rPr>
        <w:lastRenderedPageBreak/>
        <w:t xml:space="preserve">BID/PROPOSAL AFFIDAVIT </w:t>
      </w:r>
    </w:p>
    <w:p w14:paraId="618CBB5B" w14:textId="77777777" w:rsidR="00740D21" w:rsidRPr="00687B65" w:rsidRDefault="00740D21" w:rsidP="00740D21">
      <w:pPr>
        <w:spacing w:after="0" w:line="240" w:lineRule="auto"/>
        <w:rPr>
          <w:rFonts w:ascii="Times New Roman" w:hAnsi="Times New Roman" w:cs="Times New Roman"/>
          <w:bCs/>
          <w:sz w:val="18"/>
          <w:szCs w:val="18"/>
        </w:rPr>
      </w:pPr>
    </w:p>
    <w:p w14:paraId="6EFC750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Authority</w:t>
      </w:r>
    </w:p>
    <w:p w14:paraId="6622D872" w14:textId="77777777" w:rsidR="00740D21" w:rsidRPr="005916F4" w:rsidRDefault="00740D21" w:rsidP="00740D21">
      <w:pPr>
        <w:spacing w:after="0" w:line="240" w:lineRule="auto"/>
        <w:rPr>
          <w:rFonts w:ascii="Times New Roman" w:hAnsi="Times New Roman" w:cs="Times New Roman"/>
          <w:bCs/>
          <w:sz w:val="18"/>
          <w:szCs w:val="18"/>
        </w:rPr>
      </w:pPr>
    </w:p>
    <w:p w14:paraId="61D6891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HEREBY AFFIRM THAT:</w:t>
      </w:r>
    </w:p>
    <w:p w14:paraId="7E573FD4" w14:textId="77777777" w:rsidR="00740D21" w:rsidRPr="005916F4" w:rsidRDefault="00740D21" w:rsidP="00740D21">
      <w:pPr>
        <w:spacing w:after="0" w:line="240" w:lineRule="auto"/>
        <w:rPr>
          <w:rFonts w:ascii="Times New Roman" w:hAnsi="Times New Roman" w:cs="Times New Roman"/>
          <w:bCs/>
          <w:sz w:val="18"/>
          <w:szCs w:val="18"/>
        </w:rPr>
      </w:pPr>
    </w:p>
    <w:p w14:paraId="7438927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(print name) _____________________            possess the legal authority to make this Affidavit.</w:t>
      </w:r>
    </w:p>
    <w:p w14:paraId="3958A399" w14:textId="77777777" w:rsidR="00740D21" w:rsidRPr="005916F4" w:rsidRDefault="00740D21" w:rsidP="00740D21">
      <w:pPr>
        <w:spacing w:after="0" w:line="240" w:lineRule="auto"/>
        <w:rPr>
          <w:rFonts w:ascii="Times New Roman" w:hAnsi="Times New Roman" w:cs="Times New Roman"/>
          <w:bCs/>
          <w:sz w:val="18"/>
          <w:szCs w:val="18"/>
        </w:rPr>
      </w:pPr>
    </w:p>
    <w:p w14:paraId="1888E48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CERTIFICATION REGARDING COMMERCIAL NONDISCRIMINATION</w:t>
      </w:r>
    </w:p>
    <w:p w14:paraId="56B2B3A7" w14:textId="77777777" w:rsidR="00740D21" w:rsidRPr="005916F4" w:rsidRDefault="00740D21" w:rsidP="00740D21">
      <w:pPr>
        <w:spacing w:after="0" w:line="240" w:lineRule="auto"/>
        <w:rPr>
          <w:rFonts w:ascii="Times New Roman" w:hAnsi="Times New Roman" w:cs="Times New Roman"/>
          <w:bCs/>
          <w:sz w:val="18"/>
          <w:szCs w:val="18"/>
        </w:rPr>
      </w:pPr>
    </w:p>
    <w:p w14:paraId="20A2ED8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257E2D8E" w14:textId="77777777" w:rsidR="00740D21" w:rsidRPr="005916F4" w:rsidRDefault="00740D21" w:rsidP="00740D21">
      <w:pPr>
        <w:spacing w:after="0" w:line="240" w:lineRule="auto"/>
        <w:rPr>
          <w:rFonts w:ascii="Times New Roman" w:hAnsi="Times New Roman" w:cs="Times New Roman"/>
          <w:bCs/>
          <w:sz w:val="18"/>
          <w:szCs w:val="18"/>
        </w:rPr>
      </w:pPr>
    </w:p>
    <w:p w14:paraId="74A6633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B-1. Certification Regarding Minority Business Enterprises.</w:t>
      </w:r>
    </w:p>
    <w:p w14:paraId="2E38615D" w14:textId="77777777" w:rsidR="00740D21" w:rsidRPr="005916F4" w:rsidRDefault="00740D21" w:rsidP="00740D21">
      <w:pPr>
        <w:spacing w:after="0" w:line="240" w:lineRule="auto"/>
        <w:rPr>
          <w:rFonts w:ascii="Times New Roman" w:hAnsi="Times New Roman" w:cs="Times New Roman"/>
          <w:bCs/>
          <w:sz w:val="18"/>
          <w:szCs w:val="18"/>
        </w:rPr>
      </w:pPr>
    </w:p>
    <w:p w14:paraId="43FBEB5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3280A8DF"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Fail to request, receive, or otherwise obtain authorization from the certified minority business enterprise to identify the certified minority proposal;</w:t>
      </w:r>
    </w:p>
    <w:p w14:paraId="0CDB504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Fail to notify the certified minority business enterprise before execution of the contract of its inclusion in the bid or proposal;</w:t>
      </w:r>
    </w:p>
    <w:p w14:paraId="54A452E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(3) Fail to use the certified minority business enterprise in the performance of the contract; or</w:t>
      </w:r>
    </w:p>
    <w:p w14:paraId="3F0DDD0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(4) Pay the certified minority business enterprise solely for the use of its name in the bid or proposal.</w:t>
      </w:r>
    </w:p>
    <w:p w14:paraId="11E4753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047075A7" w14:textId="77777777" w:rsidR="00740D21" w:rsidRPr="005916F4" w:rsidRDefault="00740D21" w:rsidP="00740D21">
      <w:pPr>
        <w:spacing w:after="0" w:line="240" w:lineRule="auto"/>
        <w:rPr>
          <w:rFonts w:ascii="Times New Roman" w:hAnsi="Times New Roman" w:cs="Times New Roman"/>
          <w:bCs/>
          <w:sz w:val="18"/>
          <w:szCs w:val="18"/>
        </w:rPr>
      </w:pPr>
    </w:p>
    <w:p w14:paraId="695E388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 xml:space="preserve">B-2. Certification Regarding Veteran-Owned Small Business Enterprises. </w:t>
      </w:r>
    </w:p>
    <w:p w14:paraId="5EAB30A3"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The undersigned bidder hereby certifies and agrees that it has fully complied with the State veteran-owned small business enterprise law, State Finance and Procurement Article, §14-605, Annotated Code of Maryland, which provides that a person may not:</w:t>
      </w:r>
    </w:p>
    <w:p w14:paraId="6875D3C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0B49543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Knowingly and with intent to defraud, fraudulently represent participation of a veteran–owned small business enterprise in order to obtain or retain a bid preference or a procurement contract;</w:t>
      </w:r>
    </w:p>
    <w:p w14:paraId="173108F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4F32BC8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68779973"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(5) Willfully and knowingly fail to file any declaration or notice with the unit that is required by COMAR 21.11.12; or</w:t>
      </w:r>
    </w:p>
    <w:p w14:paraId="4F46CE22" w14:textId="445EDA8C"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(6) Establish, knowingly aid in the establishment of, or exercise control over a business found to have violated a provision of §B-2(1</w:t>
      </w:r>
      <w:r w:rsidR="00C54165" w:rsidRPr="005916F4">
        <w:rPr>
          <w:rFonts w:ascii="Times New Roman" w:hAnsi="Times New Roman" w:cs="Times New Roman"/>
          <w:bCs/>
          <w:sz w:val="18"/>
          <w:szCs w:val="18"/>
        </w:rPr>
        <w:t>) —</w:t>
      </w:r>
      <w:r w:rsidRPr="005916F4">
        <w:rPr>
          <w:rFonts w:ascii="Times New Roman" w:hAnsi="Times New Roman" w:cs="Times New Roman"/>
          <w:bCs/>
          <w:sz w:val="18"/>
          <w:szCs w:val="18"/>
        </w:rPr>
        <w:t xml:space="preserve"> (5) of this regulation.</w:t>
      </w:r>
    </w:p>
    <w:p w14:paraId="6A5EC3C4" w14:textId="77777777" w:rsidR="00740D21" w:rsidRPr="005916F4" w:rsidRDefault="00740D21" w:rsidP="00740D21">
      <w:pPr>
        <w:spacing w:after="0" w:line="240" w:lineRule="auto"/>
        <w:rPr>
          <w:rFonts w:ascii="Times New Roman" w:hAnsi="Times New Roman" w:cs="Times New Roman"/>
          <w:bCs/>
          <w:sz w:val="18"/>
          <w:szCs w:val="18"/>
        </w:rPr>
      </w:pPr>
    </w:p>
    <w:p w14:paraId="5089391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C. AFFIRMATION REGARDING BRIBERY CONVICTIONS</w:t>
      </w:r>
    </w:p>
    <w:p w14:paraId="3B6080CC" w14:textId="77777777" w:rsidR="00740D21" w:rsidRPr="005916F4" w:rsidRDefault="00740D21" w:rsidP="00740D21">
      <w:pPr>
        <w:spacing w:after="0" w:line="240" w:lineRule="auto"/>
        <w:rPr>
          <w:rFonts w:ascii="Times New Roman" w:hAnsi="Times New Roman" w:cs="Times New Roman"/>
          <w:bCs/>
          <w:sz w:val="18"/>
          <w:szCs w:val="18"/>
        </w:rPr>
      </w:pPr>
    </w:p>
    <w:p w14:paraId="0039F09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49CFD2EE" w14:textId="77777777" w:rsidR="00740D21" w:rsidRPr="005916F4" w:rsidRDefault="00740D21" w:rsidP="00740D21">
      <w:pPr>
        <w:spacing w:after="0" w:line="240" w:lineRule="auto"/>
        <w:rPr>
          <w:rFonts w:ascii="Times New Roman" w:hAnsi="Times New Roman" w:cs="Times New Roman"/>
          <w:bCs/>
          <w:sz w:val="18"/>
          <w:szCs w:val="18"/>
        </w:rPr>
      </w:pPr>
    </w:p>
    <w:p w14:paraId="44DBDAE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w:t>
      </w:r>
      <w:r w:rsidRPr="005916F4">
        <w:rPr>
          <w:rFonts w:ascii="Times New Roman" w:hAnsi="Times New Roman" w:cs="Times New Roman"/>
          <w:bCs/>
          <w:sz w:val="18"/>
          <w:szCs w:val="18"/>
        </w:rPr>
        <w:lastRenderedPageBreak/>
        <w:t>judgment with the date, court, official or administrative body, the sentence or disposition, the names of persons involved, and their current positions and responsibilities with the business):</w:t>
      </w:r>
    </w:p>
    <w:p w14:paraId="41692A4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7A88C52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6BFF782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w:t>
      </w:r>
    </w:p>
    <w:p w14:paraId="42B2337C" w14:textId="77777777" w:rsidR="00740D21" w:rsidRPr="005916F4" w:rsidRDefault="00740D21" w:rsidP="00740D21">
      <w:pPr>
        <w:spacing w:after="0" w:line="240" w:lineRule="auto"/>
        <w:rPr>
          <w:rFonts w:ascii="Times New Roman" w:hAnsi="Times New Roman" w:cs="Times New Roman"/>
          <w:bCs/>
          <w:sz w:val="18"/>
          <w:szCs w:val="18"/>
        </w:rPr>
      </w:pPr>
    </w:p>
    <w:p w14:paraId="496DED7E" w14:textId="77777777" w:rsidR="00740D21" w:rsidRPr="005916F4" w:rsidRDefault="00740D21" w:rsidP="00740D21">
      <w:pPr>
        <w:spacing w:after="0" w:line="240" w:lineRule="auto"/>
        <w:rPr>
          <w:rFonts w:ascii="Times New Roman" w:hAnsi="Times New Roman" w:cs="Times New Roman"/>
          <w:bCs/>
          <w:sz w:val="18"/>
          <w:szCs w:val="18"/>
        </w:rPr>
      </w:pPr>
    </w:p>
    <w:p w14:paraId="193CE5A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D. AFFIRMATION REGARDING OTHER CONVICTIONS</w:t>
      </w:r>
    </w:p>
    <w:p w14:paraId="5041DF59" w14:textId="77777777" w:rsidR="00740D21" w:rsidRPr="005916F4" w:rsidRDefault="00740D21" w:rsidP="00740D21">
      <w:pPr>
        <w:spacing w:after="0" w:line="240" w:lineRule="auto"/>
        <w:rPr>
          <w:rFonts w:ascii="Times New Roman" w:hAnsi="Times New Roman" w:cs="Times New Roman"/>
          <w:bCs/>
          <w:sz w:val="18"/>
          <w:szCs w:val="18"/>
        </w:rPr>
      </w:pPr>
    </w:p>
    <w:p w14:paraId="0A224A5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608A28B1" w14:textId="77777777" w:rsidR="00740D21" w:rsidRPr="005916F4" w:rsidRDefault="00740D21" w:rsidP="00740D21">
      <w:pPr>
        <w:spacing w:after="0" w:line="240" w:lineRule="auto"/>
        <w:rPr>
          <w:rFonts w:ascii="Times New Roman" w:hAnsi="Times New Roman" w:cs="Times New Roman"/>
          <w:bCs/>
          <w:sz w:val="18"/>
          <w:szCs w:val="18"/>
        </w:rPr>
      </w:pPr>
    </w:p>
    <w:p w14:paraId="2F4806A3"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79336A1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Been convicted under state or federal statute of:</w:t>
      </w:r>
    </w:p>
    <w:p w14:paraId="447ABEA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A criminal offense incident to obtaining, attempting to obtain, or performing a public or private contract; or</w:t>
      </w:r>
    </w:p>
    <w:p w14:paraId="33F066D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Fraud, embezzlement, theft, forgery, falsification or destruction of records or receiving stolen property;</w:t>
      </w:r>
    </w:p>
    <w:p w14:paraId="28A5B74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Been convicted of any criminal violation of a state or federal antitrust statute;</w:t>
      </w:r>
    </w:p>
    <w:p w14:paraId="7874AD4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2F2772A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(4) Been convicted of a violation of the State Minority Business Enterprise Law, §14-308 of the State Finance and Procurement Article of the Annotated Code of Maryland;</w:t>
      </w:r>
    </w:p>
    <w:p w14:paraId="1765401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(5) Been convicted of a violation of §11-205.1 of the State Finance and Procurement Article of the Annotated Code of Maryland;</w:t>
      </w:r>
    </w:p>
    <w:p w14:paraId="22577AC9" w14:textId="3508278F"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(6) Been convicted of conspiracy to commit any act or omission that would constitute grounds for conviction or liability under any law or statute described in subsections (1</w:t>
      </w:r>
      <w:r w:rsidR="00C54165" w:rsidRPr="005916F4">
        <w:rPr>
          <w:rFonts w:ascii="Times New Roman" w:hAnsi="Times New Roman" w:cs="Times New Roman"/>
          <w:bCs/>
          <w:sz w:val="18"/>
          <w:szCs w:val="18"/>
        </w:rPr>
        <w:t>) —</w:t>
      </w:r>
      <w:r w:rsidRPr="005916F4">
        <w:rPr>
          <w:rFonts w:ascii="Times New Roman" w:hAnsi="Times New Roman" w:cs="Times New Roman"/>
          <w:bCs/>
          <w:sz w:val="18"/>
          <w:szCs w:val="18"/>
        </w:rPr>
        <w:t xml:space="preserve"> (5) above;</w:t>
      </w:r>
    </w:p>
    <w:p w14:paraId="110E23C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(7) Been found civilly liable under a state or federal antitrust statute for acts or omissions in connection with the submission of bids or proposals for a public or private contract;</w:t>
      </w:r>
    </w:p>
    <w:p w14:paraId="667E2F1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(8) Been found in a final adjudicated decision to have violated the Commercial Nondiscrimination Policy under Title 19 of the State Finance and Procurement Article of the Annotated Code of Maryland with regard to a public or private contract;</w:t>
      </w:r>
    </w:p>
    <w:p w14:paraId="11E1D4AF"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(9) Been convicted of a violation of one or more of the following provisions of the Internal Revenue Code:</w:t>
      </w:r>
    </w:p>
    <w:p w14:paraId="1FA9080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§7201, Attempt to Evade or Defeat Tax;</w:t>
      </w:r>
    </w:p>
    <w:p w14:paraId="32A6C9B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§7203, Willful Failure to File Return, Supply Information, or Pay Tax,</w:t>
      </w:r>
    </w:p>
    <w:p w14:paraId="4394658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(c) §7205, Fraudulent Withholding Exemption Certificate or Failure to Supply Information,</w:t>
      </w:r>
    </w:p>
    <w:p w14:paraId="2F07471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(d) §7206, Fraud and False Statements, or</w:t>
      </w:r>
    </w:p>
    <w:p w14:paraId="453F9B9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(e) §7207 Fraudulent Returns, Statements, or Other Documents;</w:t>
      </w:r>
    </w:p>
    <w:p w14:paraId="3440E65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(10) Been convicted of a violation of 18 U.S.C. §286 Conspiracy to Defraud the Government with Respect to Claims, 18 U.S.C. §287, False, Fictitious, or Fraudulent Claims, or 18 U.S.C. §371, Conspiracy to Defraud the United States;</w:t>
      </w:r>
    </w:p>
    <w:p w14:paraId="38D091EF"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(11) Been convicted of a violation of the Tax-General Article, Title 13, Subtitle 7 or Subtitle 10, Annotated Code of Maryland;</w:t>
      </w:r>
    </w:p>
    <w:p w14:paraId="347B55D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(12) Been found to have willfully or knowingly violated State Prevailing Wage Laws as provided in the State Finance and Procurement Article, Title 17, Subtitle 2, Annotated Code of Maryland, if:</w:t>
      </w:r>
    </w:p>
    <w:p w14:paraId="7A99E98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A court:</w:t>
      </w:r>
    </w:p>
    <w:p w14:paraId="7DA0F5F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the finding; and</w:t>
      </w:r>
    </w:p>
    <w:p w14:paraId="23093D2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Decision became final; or</w:t>
      </w:r>
    </w:p>
    <w:p w14:paraId="347AF59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The finding was:</w:t>
      </w:r>
    </w:p>
    <w:p w14:paraId="6C2BF96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in a contested case under the Maryland Administrative Procedure Act; and</w:t>
      </w:r>
    </w:p>
    <w:p w14:paraId="6E0B6E3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Not overturned on judicial review;</w:t>
      </w:r>
    </w:p>
    <w:p w14:paraId="4790C5D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(13) Been found to have willfully or knowingly violated State Living Wage Laws as provided in the State Finance and Procurement Article, Title 18, Annotated Code of Maryland, if:</w:t>
      </w:r>
    </w:p>
    <w:p w14:paraId="1802C56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A court:</w:t>
      </w:r>
    </w:p>
    <w:p w14:paraId="3D5C341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the finding; and</w:t>
      </w:r>
    </w:p>
    <w:p w14:paraId="15476C9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Decision became final; or</w:t>
      </w:r>
    </w:p>
    <w:p w14:paraId="701D979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The finding was:</w:t>
      </w:r>
    </w:p>
    <w:p w14:paraId="3A4DB20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in a contested case under the Maryland Administrative Procedure Act; and</w:t>
      </w:r>
    </w:p>
    <w:p w14:paraId="51B2C01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Not overturned on judicial review;</w:t>
      </w:r>
    </w:p>
    <w:p w14:paraId="517FB8C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(14) Been found to have willfully or knowingly violated the Labor and Employment Article, Title 3, Subtitles 3, 4, or 5, or Title 5, Annotated Code of Maryland, if:</w:t>
      </w:r>
    </w:p>
    <w:p w14:paraId="2BE15BC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A court:</w:t>
      </w:r>
    </w:p>
    <w:p w14:paraId="7F8AA9D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the finding; and</w:t>
      </w:r>
    </w:p>
    <w:p w14:paraId="05A1D6E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Decision became final; or</w:t>
      </w:r>
    </w:p>
    <w:p w14:paraId="2CBE07E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The finding was:</w:t>
      </w:r>
    </w:p>
    <w:p w14:paraId="1141F44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Made in a contested case under the Maryland Administrative Procedure Act; and</w:t>
      </w:r>
    </w:p>
    <w:p w14:paraId="2A45D71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(ii) Not overturned on judicial review; or</w:t>
      </w:r>
    </w:p>
    <w:p w14:paraId="545A1C4C"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 xml:space="preserve">(15)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w:t>
      </w:r>
      <w:r w:rsidRPr="005916F4">
        <w:rPr>
          <w:rFonts w:ascii="Times New Roman" w:hAnsi="Times New Roman" w:cs="Times New Roman"/>
          <w:bCs/>
          <w:sz w:val="18"/>
          <w:szCs w:val="18"/>
        </w:rPr>
        <w:lastRenderedPageBreak/>
        <w:t>official or administrative body, the sentence or disposition, the name(s) of the person(s) involved and their current positions and responsibilities with the business, and the status of any debarment):</w:t>
      </w:r>
    </w:p>
    <w:p w14:paraId="1FFC624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30523ED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5E4289A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w:t>
      </w:r>
    </w:p>
    <w:p w14:paraId="39A80F62" w14:textId="77777777" w:rsidR="00740D21" w:rsidRPr="005916F4" w:rsidRDefault="00740D21" w:rsidP="00740D21">
      <w:pPr>
        <w:spacing w:after="0" w:line="240" w:lineRule="auto"/>
        <w:rPr>
          <w:rFonts w:ascii="Times New Roman" w:hAnsi="Times New Roman" w:cs="Times New Roman"/>
          <w:bCs/>
          <w:sz w:val="18"/>
          <w:szCs w:val="18"/>
        </w:rPr>
      </w:pPr>
    </w:p>
    <w:p w14:paraId="7F62E72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E. AFFIRMATION REGARDING DEBARMENT</w:t>
      </w:r>
    </w:p>
    <w:p w14:paraId="104AF174" w14:textId="77777777" w:rsidR="00740D21" w:rsidRPr="005916F4" w:rsidRDefault="00740D21" w:rsidP="00740D21">
      <w:pPr>
        <w:spacing w:after="0" w:line="240" w:lineRule="auto"/>
        <w:rPr>
          <w:rFonts w:ascii="Times New Roman" w:hAnsi="Times New Roman" w:cs="Times New Roman"/>
          <w:bCs/>
          <w:sz w:val="18"/>
          <w:szCs w:val="18"/>
        </w:rPr>
      </w:pPr>
    </w:p>
    <w:p w14:paraId="261DB5C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5CD437F6" w14:textId="77777777" w:rsidR="00740D21" w:rsidRPr="005916F4" w:rsidRDefault="00740D21" w:rsidP="00740D21">
      <w:pPr>
        <w:spacing w:after="0" w:line="240" w:lineRule="auto"/>
        <w:rPr>
          <w:rFonts w:ascii="Times New Roman" w:hAnsi="Times New Roman" w:cs="Times New Roman"/>
          <w:bCs/>
          <w:sz w:val="18"/>
          <w:szCs w:val="18"/>
        </w:rPr>
      </w:pPr>
    </w:p>
    <w:p w14:paraId="5473C4F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78570C9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3E8B0227"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75DE7166"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w:t>
      </w:r>
    </w:p>
    <w:p w14:paraId="71B15116" w14:textId="77777777" w:rsidR="00740D21" w:rsidRPr="005916F4" w:rsidRDefault="00740D21" w:rsidP="00740D21">
      <w:pPr>
        <w:spacing w:after="0" w:line="240" w:lineRule="auto"/>
        <w:rPr>
          <w:rFonts w:ascii="Times New Roman" w:hAnsi="Times New Roman" w:cs="Times New Roman"/>
          <w:bCs/>
          <w:sz w:val="18"/>
          <w:szCs w:val="18"/>
        </w:rPr>
      </w:pPr>
    </w:p>
    <w:p w14:paraId="3A809CB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F. AFFIRMATION REGARDING DEBARMENT OF RELATED ENTITIES</w:t>
      </w:r>
    </w:p>
    <w:p w14:paraId="7309360D" w14:textId="77777777" w:rsidR="00740D21" w:rsidRPr="005916F4" w:rsidRDefault="00740D21" w:rsidP="00740D21">
      <w:pPr>
        <w:spacing w:after="0" w:line="240" w:lineRule="auto"/>
        <w:rPr>
          <w:rFonts w:ascii="Times New Roman" w:hAnsi="Times New Roman" w:cs="Times New Roman"/>
          <w:bCs/>
          <w:sz w:val="18"/>
          <w:szCs w:val="18"/>
        </w:rPr>
      </w:pPr>
    </w:p>
    <w:p w14:paraId="436B908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10954692" w14:textId="77777777" w:rsidR="00740D21" w:rsidRPr="005916F4" w:rsidRDefault="00740D21" w:rsidP="00740D21">
      <w:pPr>
        <w:spacing w:after="0" w:line="240" w:lineRule="auto"/>
        <w:rPr>
          <w:rFonts w:ascii="Times New Roman" w:hAnsi="Times New Roman" w:cs="Times New Roman"/>
          <w:bCs/>
          <w:sz w:val="18"/>
          <w:szCs w:val="18"/>
        </w:rPr>
      </w:pPr>
    </w:p>
    <w:p w14:paraId="49C0FE3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0BE67B0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The business is not a successor, assignee, subsidiary, or affiliate of a suspended or debarred business, except as follows (you must indicate the reasons why the affirmations cannot be given without qualification):</w:t>
      </w:r>
    </w:p>
    <w:p w14:paraId="240966C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17B78CA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____________________________________________________________</w:t>
      </w:r>
    </w:p>
    <w:p w14:paraId="779A846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___________________________________________________________.</w:t>
      </w:r>
    </w:p>
    <w:p w14:paraId="7DD7538A" w14:textId="77777777" w:rsidR="00740D21" w:rsidRPr="005916F4" w:rsidRDefault="00740D21" w:rsidP="00740D21">
      <w:pPr>
        <w:spacing w:after="0" w:line="240" w:lineRule="auto"/>
        <w:rPr>
          <w:rFonts w:ascii="Times New Roman" w:hAnsi="Times New Roman" w:cs="Times New Roman"/>
          <w:bCs/>
          <w:sz w:val="18"/>
          <w:szCs w:val="18"/>
        </w:rPr>
      </w:pPr>
    </w:p>
    <w:p w14:paraId="48ACBE68"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G. SUB-CONTRACT AFFIRMATION</w:t>
      </w:r>
    </w:p>
    <w:p w14:paraId="26117D91" w14:textId="77777777" w:rsidR="00740D21" w:rsidRPr="005916F4" w:rsidRDefault="00740D21" w:rsidP="00740D21">
      <w:pPr>
        <w:spacing w:after="0" w:line="240" w:lineRule="auto"/>
        <w:rPr>
          <w:rFonts w:ascii="Times New Roman" w:hAnsi="Times New Roman" w:cs="Times New Roman"/>
          <w:bCs/>
          <w:sz w:val="18"/>
          <w:szCs w:val="18"/>
        </w:rPr>
      </w:pPr>
    </w:p>
    <w:p w14:paraId="080AD8B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23292220" w14:textId="77777777" w:rsidR="00740D21" w:rsidRPr="005916F4" w:rsidRDefault="00740D21" w:rsidP="00740D21">
      <w:pPr>
        <w:spacing w:after="0" w:line="240" w:lineRule="auto"/>
        <w:rPr>
          <w:rFonts w:ascii="Times New Roman" w:hAnsi="Times New Roman" w:cs="Times New Roman"/>
          <w:bCs/>
          <w:sz w:val="18"/>
          <w:szCs w:val="18"/>
        </w:rPr>
      </w:pPr>
    </w:p>
    <w:p w14:paraId="7C0EF532"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64E17B9E" w14:textId="77777777" w:rsidR="00740D21" w:rsidRPr="005916F4" w:rsidRDefault="00740D21" w:rsidP="00740D21">
      <w:pPr>
        <w:spacing w:after="0" w:line="240" w:lineRule="auto"/>
        <w:rPr>
          <w:rFonts w:ascii="Times New Roman" w:hAnsi="Times New Roman" w:cs="Times New Roman"/>
          <w:bCs/>
          <w:sz w:val="18"/>
          <w:szCs w:val="18"/>
        </w:rPr>
      </w:pPr>
    </w:p>
    <w:p w14:paraId="3950515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H. AFFIRMATION REGARDING COLLUSION</w:t>
      </w:r>
    </w:p>
    <w:p w14:paraId="594E2504" w14:textId="77777777" w:rsidR="00740D21" w:rsidRPr="005916F4" w:rsidRDefault="00740D21" w:rsidP="00740D21">
      <w:pPr>
        <w:spacing w:after="0" w:line="240" w:lineRule="auto"/>
        <w:rPr>
          <w:rFonts w:ascii="Times New Roman" w:hAnsi="Times New Roman" w:cs="Times New Roman"/>
          <w:bCs/>
          <w:sz w:val="18"/>
          <w:szCs w:val="18"/>
        </w:rPr>
      </w:pPr>
    </w:p>
    <w:p w14:paraId="25EEE83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594E5C31" w14:textId="77777777" w:rsidR="00740D21" w:rsidRPr="005916F4" w:rsidRDefault="00740D21" w:rsidP="00740D21">
      <w:pPr>
        <w:spacing w:after="0" w:line="240" w:lineRule="auto"/>
        <w:rPr>
          <w:rFonts w:ascii="Times New Roman" w:hAnsi="Times New Roman" w:cs="Times New Roman"/>
          <w:bCs/>
          <w:sz w:val="18"/>
          <w:szCs w:val="18"/>
        </w:rPr>
      </w:pPr>
    </w:p>
    <w:p w14:paraId="2E33AD1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Neither I, nor to the best of my knowledge, information, and belief, the above business has:</w:t>
      </w:r>
    </w:p>
    <w:p w14:paraId="0F83939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Agreed, conspired, connived, or colluded to produce a deceptive show of competition in the compilation of the accompanying bid or offer that is being submitted;</w:t>
      </w:r>
    </w:p>
    <w:p w14:paraId="45C29C1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55EBF992" w14:textId="77777777" w:rsidR="00740D21" w:rsidRPr="005916F4" w:rsidRDefault="00740D21" w:rsidP="00740D21">
      <w:pPr>
        <w:spacing w:after="0" w:line="240" w:lineRule="auto"/>
        <w:rPr>
          <w:rFonts w:ascii="Times New Roman" w:hAnsi="Times New Roman" w:cs="Times New Roman"/>
          <w:bCs/>
          <w:sz w:val="18"/>
          <w:szCs w:val="18"/>
        </w:rPr>
      </w:pPr>
    </w:p>
    <w:p w14:paraId="58D24B9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CERTIFICATION OF TAX PAYMENT</w:t>
      </w:r>
    </w:p>
    <w:p w14:paraId="16AB2C90" w14:textId="77777777" w:rsidR="00740D21" w:rsidRPr="005916F4" w:rsidRDefault="00740D21" w:rsidP="00740D21">
      <w:pPr>
        <w:spacing w:after="0" w:line="240" w:lineRule="auto"/>
        <w:rPr>
          <w:rFonts w:ascii="Times New Roman" w:hAnsi="Times New Roman" w:cs="Times New Roman"/>
          <w:bCs/>
          <w:sz w:val="18"/>
          <w:szCs w:val="18"/>
        </w:rPr>
      </w:pPr>
    </w:p>
    <w:p w14:paraId="3FD94D1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0E6EDE06" w14:textId="77777777" w:rsidR="00740D21" w:rsidRPr="005916F4" w:rsidRDefault="00740D21" w:rsidP="00740D21">
      <w:pPr>
        <w:spacing w:after="0" w:line="240" w:lineRule="auto"/>
        <w:rPr>
          <w:rFonts w:ascii="Times New Roman" w:hAnsi="Times New Roman" w:cs="Times New Roman"/>
          <w:bCs/>
          <w:sz w:val="18"/>
          <w:szCs w:val="18"/>
        </w:rPr>
      </w:pPr>
    </w:p>
    <w:p w14:paraId="4E4832EB"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J. CONTINGENT FEES</w:t>
      </w:r>
    </w:p>
    <w:p w14:paraId="42D637B0" w14:textId="77777777" w:rsidR="00740D21" w:rsidRPr="005916F4" w:rsidRDefault="00740D21" w:rsidP="00740D21">
      <w:pPr>
        <w:spacing w:after="0" w:line="240" w:lineRule="auto"/>
        <w:rPr>
          <w:rFonts w:ascii="Times New Roman" w:hAnsi="Times New Roman" w:cs="Times New Roman"/>
          <w:bCs/>
          <w:sz w:val="18"/>
          <w:szCs w:val="18"/>
        </w:rPr>
      </w:pPr>
    </w:p>
    <w:p w14:paraId="2F233E5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761C7768" w14:textId="77777777" w:rsidR="00740D21" w:rsidRPr="005916F4" w:rsidRDefault="00740D21" w:rsidP="00740D21">
      <w:pPr>
        <w:spacing w:after="0" w:line="240" w:lineRule="auto"/>
        <w:rPr>
          <w:rFonts w:ascii="Times New Roman" w:hAnsi="Times New Roman" w:cs="Times New Roman"/>
          <w:bCs/>
          <w:sz w:val="18"/>
          <w:szCs w:val="18"/>
        </w:rPr>
      </w:pPr>
    </w:p>
    <w:p w14:paraId="3D1DDA2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3D45D584" w14:textId="77777777" w:rsidR="00740D21" w:rsidRPr="005916F4" w:rsidRDefault="00740D21" w:rsidP="00740D21">
      <w:pPr>
        <w:spacing w:after="0" w:line="240" w:lineRule="auto"/>
        <w:rPr>
          <w:rFonts w:ascii="Times New Roman" w:hAnsi="Times New Roman" w:cs="Times New Roman"/>
          <w:bCs/>
          <w:sz w:val="18"/>
          <w:szCs w:val="18"/>
        </w:rPr>
      </w:pPr>
    </w:p>
    <w:p w14:paraId="3B1D0544"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K. CERTIFICATION REGARDING INVESTMENTS IN IRAN</w:t>
      </w:r>
    </w:p>
    <w:p w14:paraId="635FD326" w14:textId="77777777" w:rsidR="00740D21" w:rsidRPr="005916F4" w:rsidRDefault="00740D21" w:rsidP="00740D21">
      <w:pPr>
        <w:spacing w:after="0" w:line="240" w:lineRule="auto"/>
        <w:rPr>
          <w:rFonts w:ascii="Times New Roman" w:hAnsi="Times New Roman" w:cs="Times New Roman"/>
          <w:bCs/>
          <w:sz w:val="18"/>
          <w:szCs w:val="18"/>
        </w:rPr>
      </w:pPr>
    </w:p>
    <w:p w14:paraId="6E3443A6"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(1) The undersigned certifies that, in accordance with State Finance and Procurement Article, §17-705, Annotated Code of Maryland:</w:t>
      </w:r>
    </w:p>
    <w:p w14:paraId="6614384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 It is not identified on the list created by the Board of Public Works as a person engaging in investment activities in Iran as described in State Finance and Procurement Article, §17-702, Annotated Code of Maryland; and</w:t>
      </w:r>
    </w:p>
    <w:p w14:paraId="30BF06AE"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(b) It is not engaging in investment activities in Iran as described in State Finance and Procurement Article, §17-702, Annotated Code of Maryland.</w:t>
      </w:r>
    </w:p>
    <w:p w14:paraId="2B701EB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2. The undersigned is unable to make the above certification regarding its investment activities in Iran due to the following activities: ________________________________________________________</w:t>
      </w:r>
    </w:p>
    <w:p w14:paraId="07576D10" w14:textId="77777777" w:rsidR="00740D21" w:rsidRPr="005916F4" w:rsidRDefault="00740D21" w:rsidP="00740D21">
      <w:pPr>
        <w:spacing w:after="0" w:line="240" w:lineRule="auto"/>
        <w:rPr>
          <w:rFonts w:ascii="Times New Roman" w:hAnsi="Times New Roman" w:cs="Times New Roman"/>
          <w:bCs/>
          <w:sz w:val="18"/>
          <w:szCs w:val="18"/>
        </w:rPr>
      </w:pPr>
    </w:p>
    <w:p w14:paraId="3FFFA7B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L. CONFLICT MINERALS ORIGINATED IN THE DEMOCRATIC REPUBLIC OF CONGO (FOR SUPPLIES AND SERVICES CONTRACTS)</w:t>
      </w:r>
    </w:p>
    <w:p w14:paraId="4DD244CA" w14:textId="77777777" w:rsidR="00740D21" w:rsidRPr="005916F4" w:rsidRDefault="00740D21" w:rsidP="00740D21">
      <w:pPr>
        <w:spacing w:after="0" w:line="240" w:lineRule="auto"/>
        <w:rPr>
          <w:rFonts w:ascii="Times New Roman" w:hAnsi="Times New Roman" w:cs="Times New Roman"/>
          <w:bCs/>
          <w:sz w:val="18"/>
          <w:szCs w:val="18"/>
        </w:rPr>
      </w:pPr>
    </w:p>
    <w:p w14:paraId="16A5D86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FURTHER AFFIRM THAT:</w:t>
      </w:r>
    </w:p>
    <w:p w14:paraId="736B5A74" w14:textId="77777777" w:rsidR="00740D21" w:rsidRPr="005916F4" w:rsidRDefault="00740D21" w:rsidP="00740D21">
      <w:pPr>
        <w:spacing w:after="0" w:line="240" w:lineRule="auto"/>
        <w:rPr>
          <w:rFonts w:ascii="Times New Roman" w:hAnsi="Times New Roman" w:cs="Times New Roman"/>
          <w:bCs/>
          <w:sz w:val="18"/>
          <w:szCs w:val="18"/>
        </w:rPr>
      </w:pPr>
    </w:p>
    <w:p w14:paraId="787A0415"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7BFB81DA" w14:textId="77777777" w:rsidR="00740D21" w:rsidRPr="005916F4" w:rsidRDefault="00740D21" w:rsidP="00740D21">
      <w:pPr>
        <w:spacing w:after="0" w:line="240" w:lineRule="auto"/>
        <w:rPr>
          <w:rFonts w:ascii="Times New Roman" w:hAnsi="Times New Roman" w:cs="Times New Roman"/>
          <w:bCs/>
          <w:sz w:val="18"/>
          <w:szCs w:val="18"/>
        </w:rPr>
      </w:pPr>
    </w:p>
    <w:p w14:paraId="7AB17B82" w14:textId="77777777" w:rsidR="00740D21" w:rsidRPr="005916F4" w:rsidRDefault="00740D21" w:rsidP="00740D21">
      <w:pPr>
        <w:spacing w:after="0" w:line="240" w:lineRule="auto"/>
        <w:rPr>
          <w:rFonts w:ascii="Times New Roman" w:hAnsi="Times New Roman" w:cs="Times New Roman"/>
          <w:bCs/>
          <w:sz w:val="18"/>
          <w:szCs w:val="18"/>
        </w:rPr>
      </w:pPr>
    </w:p>
    <w:p w14:paraId="05DC190D"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M. I FURTHER AFFIRM THAT:</w:t>
      </w:r>
    </w:p>
    <w:p w14:paraId="67B9ADB6" w14:textId="77777777" w:rsidR="00740D21" w:rsidRPr="005916F4" w:rsidRDefault="00740D21" w:rsidP="00740D21">
      <w:pPr>
        <w:spacing w:after="0" w:line="240" w:lineRule="auto"/>
        <w:rPr>
          <w:rFonts w:ascii="Times New Roman" w:hAnsi="Times New Roman" w:cs="Times New Roman"/>
          <w:bCs/>
          <w:sz w:val="18"/>
          <w:szCs w:val="18"/>
        </w:rPr>
      </w:pPr>
    </w:p>
    <w:p w14:paraId="5949FC7A"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0667BA9A" w14:textId="77777777" w:rsidR="00740D21" w:rsidRPr="005916F4" w:rsidRDefault="00740D21" w:rsidP="00740D21">
      <w:pPr>
        <w:spacing w:after="0" w:line="240" w:lineRule="auto"/>
        <w:rPr>
          <w:rFonts w:ascii="Times New Roman" w:hAnsi="Times New Roman" w:cs="Times New Roman"/>
          <w:bCs/>
          <w:sz w:val="18"/>
          <w:szCs w:val="18"/>
        </w:rPr>
      </w:pPr>
    </w:p>
    <w:p w14:paraId="546E5719"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N. ACKNOWLEDGEMENT</w:t>
      </w:r>
    </w:p>
    <w:p w14:paraId="281039EB" w14:textId="77777777" w:rsidR="00740D21" w:rsidRPr="005916F4" w:rsidRDefault="00740D21" w:rsidP="00740D21">
      <w:pPr>
        <w:spacing w:after="0" w:line="240" w:lineRule="auto"/>
        <w:rPr>
          <w:rFonts w:ascii="Times New Roman" w:hAnsi="Times New Roman" w:cs="Times New Roman"/>
          <w:bCs/>
          <w:sz w:val="18"/>
          <w:szCs w:val="18"/>
        </w:rPr>
      </w:pPr>
    </w:p>
    <w:p w14:paraId="118AAC10"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0FF7A46D" w14:textId="77777777" w:rsidR="00740D21" w:rsidRPr="005916F4" w:rsidRDefault="00740D21" w:rsidP="00740D21">
      <w:pPr>
        <w:spacing w:after="0" w:line="240" w:lineRule="auto"/>
        <w:rPr>
          <w:rFonts w:ascii="Times New Roman" w:hAnsi="Times New Roman" w:cs="Times New Roman"/>
          <w:bCs/>
          <w:sz w:val="18"/>
          <w:szCs w:val="18"/>
        </w:rPr>
      </w:pPr>
    </w:p>
    <w:p w14:paraId="2A6BAF6F"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I DO SOLEMNLY DECLARE AND AFFIRM UNDER THE PENALTIES OF PERJURY THAT THE CONTENTS OF THIS AFFIDAVIT ARE TRUE AND CORRECT TO THE BEST OF MY KNOWLEDGE, INFORMATION, AND BELIEF.</w:t>
      </w:r>
    </w:p>
    <w:p w14:paraId="0035F3E5" w14:textId="77777777" w:rsidR="00740D21" w:rsidRPr="005916F4" w:rsidRDefault="00740D21" w:rsidP="00740D21">
      <w:pPr>
        <w:spacing w:after="0" w:line="240" w:lineRule="auto"/>
        <w:rPr>
          <w:rFonts w:ascii="Times New Roman" w:hAnsi="Times New Roman" w:cs="Times New Roman"/>
          <w:bCs/>
          <w:sz w:val="18"/>
          <w:szCs w:val="18"/>
        </w:rPr>
      </w:pPr>
    </w:p>
    <w:p w14:paraId="30DA3F01" w14:textId="77777777" w:rsidR="00740D21" w:rsidRPr="005916F4" w:rsidRDefault="00740D21" w:rsidP="00740D21">
      <w:pPr>
        <w:spacing w:after="0" w:line="240" w:lineRule="auto"/>
        <w:rPr>
          <w:rFonts w:ascii="Times New Roman" w:hAnsi="Times New Roman" w:cs="Times New Roman"/>
          <w:bCs/>
          <w:sz w:val="18"/>
          <w:szCs w:val="18"/>
        </w:rPr>
      </w:pPr>
      <w:r w:rsidRPr="005916F4">
        <w:rPr>
          <w:rFonts w:ascii="Times New Roman" w:hAnsi="Times New Roman" w:cs="Times New Roman"/>
          <w:bCs/>
          <w:sz w:val="18"/>
          <w:szCs w:val="18"/>
        </w:rPr>
        <w:t>Date: ______________</w:t>
      </w:r>
    </w:p>
    <w:p w14:paraId="3FAFE6A7" w14:textId="77777777" w:rsidR="00740D21" w:rsidRPr="005916F4" w:rsidRDefault="00740D21" w:rsidP="00740D21">
      <w:pPr>
        <w:spacing w:after="0" w:line="240" w:lineRule="auto"/>
        <w:rPr>
          <w:rFonts w:ascii="Times New Roman" w:hAnsi="Times New Roman" w:cs="Times New Roman"/>
          <w:bCs/>
          <w:sz w:val="18"/>
          <w:szCs w:val="18"/>
        </w:rPr>
      </w:pPr>
    </w:p>
    <w:p w14:paraId="5A305C00" w14:textId="77777777" w:rsidR="00740D21" w:rsidRPr="005916F4" w:rsidRDefault="00740D21" w:rsidP="00740D21">
      <w:pPr>
        <w:spacing w:after="0" w:line="240" w:lineRule="auto"/>
        <w:rPr>
          <w:rFonts w:ascii="Times New Roman" w:hAnsi="Times New Roman" w:cs="Times New Roman"/>
          <w:bCs/>
          <w:sz w:val="18"/>
          <w:szCs w:val="18"/>
        </w:rPr>
      </w:pPr>
      <w:bookmarkStart w:id="11" w:name="_Hlk49101690"/>
      <w:r w:rsidRPr="005916F4">
        <w:rPr>
          <w:rFonts w:ascii="Times New Roman" w:hAnsi="Times New Roman" w:cs="Times New Roman"/>
          <w:bCs/>
          <w:sz w:val="18"/>
          <w:szCs w:val="18"/>
        </w:rPr>
        <w:t>By: ____________________</w:t>
      </w:r>
      <w:bookmarkEnd w:id="11"/>
      <w:r w:rsidRPr="005916F4">
        <w:rPr>
          <w:rFonts w:ascii="Times New Roman" w:hAnsi="Times New Roman" w:cs="Times New Roman"/>
          <w:bCs/>
          <w:sz w:val="18"/>
          <w:szCs w:val="18"/>
        </w:rPr>
        <w:t>____________ (print name of Authorized Representative and Affiant)</w:t>
      </w:r>
    </w:p>
    <w:p w14:paraId="0C4642D8" w14:textId="77777777" w:rsidR="00740D21" w:rsidRPr="005916F4" w:rsidRDefault="00740D21" w:rsidP="00740D21">
      <w:pPr>
        <w:spacing w:after="0" w:line="240" w:lineRule="auto"/>
        <w:rPr>
          <w:rFonts w:ascii="Times New Roman" w:hAnsi="Times New Roman" w:cs="Times New Roman"/>
          <w:bCs/>
          <w:sz w:val="18"/>
          <w:szCs w:val="18"/>
        </w:rPr>
      </w:pPr>
    </w:p>
    <w:p w14:paraId="641C47D5" w14:textId="74571DEE" w:rsidR="004E3A12" w:rsidRPr="0081127A" w:rsidRDefault="00740D21" w:rsidP="00740D21">
      <w:pPr>
        <w:widowControl w:val="0"/>
        <w:tabs>
          <w:tab w:val="left" w:pos="220"/>
          <w:tab w:val="left" w:pos="720"/>
        </w:tabs>
        <w:autoSpaceDE w:val="0"/>
        <w:autoSpaceDN w:val="0"/>
        <w:adjustRightInd w:val="0"/>
        <w:spacing w:after="0" w:line="276" w:lineRule="auto"/>
        <w:rPr>
          <w:rFonts w:ascii="Times New Roman" w:hAnsi="Times New Roman" w:cs="Times New Roman"/>
          <w:b/>
          <w:sz w:val="24"/>
          <w:szCs w:val="24"/>
        </w:rPr>
      </w:pPr>
      <w:r w:rsidRPr="005916F4">
        <w:rPr>
          <w:rFonts w:ascii="Times New Roman" w:hAnsi="Times New Roman" w:cs="Times New Roman"/>
          <w:bCs/>
          <w:sz w:val="18"/>
          <w:szCs w:val="18"/>
        </w:rPr>
        <w:t>_________________________________ (signature of Authorized Representative and Affiant)</w:t>
      </w:r>
    </w:p>
    <w:sectPr w:rsidR="004E3A12" w:rsidRPr="0081127A" w:rsidSect="00740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5D82" w14:textId="77777777" w:rsidR="003A759D" w:rsidRDefault="003A759D" w:rsidP="00D86B9C">
      <w:pPr>
        <w:spacing w:after="0" w:line="240" w:lineRule="auto"/>
      </w:pPr>
      <w:r>
        <w:separator/>
      </w:r>
    </w:p>
  </w:endnote>
  <w:endnote w:type="continuationSeparator" w:id="0">
    <w:p w14:paraId="1133AD7E" w14:textId="77777777" w:rsidR="003A759D" w:rsidRDefault="003A759D" w:rsidP="00D8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5226" w14:textId="293B72DF" w:rsidR="00464B10" w:rsidRDefault="00464B10">
    <w:pPr>
      <w:pStyle w:val="Footer"/>
    </w:pPr>
    <w:r>
      <w:rPr>
        <w:rFonts w:ascii="Times New Roman" w:hAnsi="Times New Roman" w:cs="Times New Roman"/>
        <w:sz w:val="18"/>
        <w:szCs w:val="18"/>
      </w:rPr>
      <w:t>BC-21361-J</w:t>
    </w:r>
    <w:r>
      <w:rPr>
        <w:rFonts w:ascii="Times New Roman" w:hAnsi="Times New Roman" w:cs="Times New Roman"/>
        <w:sz w:val="18"/>
        <w:szCs w:val="18"/>
      </w:rPr>
      <w:tab/>
    </w:r>
    <w:r w:rsidRPr="00982DB1">
      <w:rPr>
        <w:rFonts w:ascii="Times New Roman" w:hAnsi="Times New Roman" w:cs="Times New Roman"/>
        <w:sz w:val="18"/>
        <w:szCs w:val="18"/>
      </w:rPr>
      <w:t xml:space="preserve">Page </w:t>
    </w:r>
    <w:r w:rsidRPr="00982DB1">
      <w:rPr>
        <w:rFonts w:ascii="Times New Roman" w:hAnsi="Times New Roman" w:cs="Times New Roman"/>
        <w:bCs/>
        <w:sz w:val="18"/>
        <w:szCs w:val="18"/>
      </w:rPr>
      <w:fldChar w:fldCharType="begin"/>
    </w:r>
    <w:r w:rsidRPr="00982DB1">
      <w:rPr>
        <w:rFonts w:ascii="Times New Roman" w:hAnsi="Times New Roman" w:cs="Times New Roman"/>
        <w:bCs/>
        <w:sz w:val="18"/>
        <w:szCs w:val="18"/>
      </w:rPr>
      <w:instrText xml:space="preserve"> PAGE  \* Arabic  \* MERGEFORMAT </w:instrText>
    </w:r>
    <w:r w:rsidRPr="00982DB1">
      <w:rPr>
        <w:rFonts w:ascii="Times New Roman" w:hAnsi="Times New Roman" w:cs="Times New Roman"/>
        <w:bCs/>
        <w:sz w:val="18"/>
        <w:szCs w:val="18"/>
      </w:rPr>
      <w:fldChar w:fldCharType="separate"/>
    </w:r>
    <w:r w:rsidR="000E0804">
      <w:rPr>
        <w:rFonts w:ascii="Times New Roman" w:hAnsi="Times New Roman" w:cs="Times New Roman"/>
        <w:bCs/>
        <w:noProof/>
        <w:sz w:val="18"/>
        <w:szCs w:val="18"/>
      </w:rPr>
      <w:t>20</w:t>
    </w:r>
    <w:r w:rsidRPr="00982DB1">
      <w:rPr>
        <w:rFonts w:ascii="Times New Roman" w:hAnsi="Times New Roman" w:cs="Times New Roman"/>
        <w:bCs/>
        <w:sz w:val="18"/>
        <w:szCs w:val="18"/>
      </w:rPr>
      <w:fldChar w:fldCharType="end"/>
    </w:r>
    <w:r w:rsidRPr="00982DB1">
      <w:rPr>
        <w:rFonts w:ascii="Times New Roman" w:hAnsi="Times New Roman" w:cs="Times New Roman"/>
        <w:sz w:val="18"/>
        <w:szCs w:val="18"/>
      </w:rPr>
      <w:t xml:space="preserve"> of </w:t>
    </w:r>
    <w:r w:rsidRPr="00982DB1">
      <w:rPr>
        <w:rFonts w:ascii="Times New Roman" w:hAnsi="Times New Roman" w:cs="Times New Roman"/>
        <w:bCs/>
        <w:sz w:val="18"/>
        <w:szCs w:val="18"/>
      </w:rPr>
      <w:fldChar w:fldCharType="begin"/>
    </w:r>
    <w:r w:rsidRPr="00982DB1">
      <w:rPr>
        <w:rFonts w:ascii="Times New Roman" w:hAnsi="Times New Roman" w:cs="Times New Roman"/>
        <w:bCs/>
        <w:sz w:val="18"/>
        <w:szCs w:val="18"/>
      </w:rPr>
      <w:instrText xml:space="preserve"> NUMPAGES  \* Arabic  \* MERGEFORMAT </w:instrText>
    </w:r>
    <w:r w:rsidRPr="00982DB1">
      <w:rPr>
        <w:rFonts w:ascii="Times New Roman" w:hAnsi="Times New Roman" w:cs="Times New Roman"/>
        <w:bCs/>
        <w:sz w:val="18"/>
        <w:szCs w:val="18"/>
      </w:rPr>
      <w:fldChar w:fldCharType="separate"/>
    </w:r>
    <w:r w:rsidR="000E0804">
      <w:rPr>
        <w:rFonts w:ascii="Times New Roman" w:hAnsi="Times New Roman" w:cs="Times New Roman"/>
        <w:bCs/>
        <w:noProof/>
        <w:sz w:val="18"/>
        <w:szCs w:val="18"/>
      </w:rPr>
      <w:t>35</w:t>
    </w:r>
    <w:r w:rsidRPr="00982DB1">
      <w:rPr>
        <w:rFonts w:ascii="Times New Roman" w:hAnsi="Times New Roman" w:cs="Times New Roman"/>
        <w:bCs/>
        <w:sz w:val="18"/>
        <w:szCs w:val="18"/>
      </w:rPr>
      <w:fldChar w:fldCharType="end"/>
    </w:r>
    <w:r>
      <w:rPr>
        <w:rFonts w:ascii="Times New Roman" w:hAnsi="Times New Roman" w:cs="Times New Roman"/>
        <w:bCs/>
        <w:sz w:val="18"/>
        <w:szCs w:val="18"/>
      </w:rPr>
      <w:tab/>
      <w:t>On-Call Electrical Services</w:t>
    </w:r>
    <w:r w:rsidRPr="00982DB1">
      <w:ptab w:relativeTo="margin" w:alignment="center" w:leader="none"/>
    </w:r>
    <w:r w:rsidRPr="00982DB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920E" w14:textId="5DE9BEA7" w:rsidR="00464B10" w:rsidRPr="00292134" w:rsidRDefault="00464B10" w:rsidP="00741D4A">
    <w:pPr>
      <w:pStyle w:val="NoSpacing"/>
      <w:rPr>
        <w:rFonts w:ascii="Times New Roman" w:hAnsi="Times New Roman" w:cs="Times New Roman"/>
        <w:sz w:val="16"/>
        <w:szCs w:val="16"/>
      </w:rPr>
    </w:pPr>
    <w:bookmarkStart w:id="10" w:name="_Hlk48921099"/>
    <w:r w:rsidRPr="00292134">
      <w:rPr>
        <w:rFonts w:ascii="Times New Roman" w:hAnsi="Times New Roman" w:cs="Times New Roman"/>
        <w:sz w:val="16"/>
        <w:szCs w:val="16"/>
      </w:rPr>
      <w:t>BC-21</w:t>
    </w:r>
    <w:r>
      <w:rPr>
        <w:rFonts w:ascii="Times New Roman" w:hAnsi="Times New Roman" w:cs="Times New Roman"/>
        <w:sz w:val="16"/>
        <w:szCs w:val="16"/>
      </w:rPr>
      <w:t>361-J</w:t>
    </w:r>
    <w:r w:rsidRPr="002921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2134">
      <w:rPr>
        <w:rFonts w:ascii="Times New Roman" w:hAnsi="Times New Roman" w:cs="Times New Roman"/>
        <w:sz w:val="16"/>
        <w:szCs w:val="16"/>
      </w:rPr>
      <w:t xml:space="preserve">On Call Electrical </w:t>
    </w:r>
    <w:r>
      <w:rPr>
        <w:rFonts w:ascii="Times New Roman" w:hAnsi="Times New Roman" w:cs="Times New Roman"/>
        <w:sz w:val="16"/>
        <w:szCs w:val="16"/>
      </w:rPr>
      <w:t xml:space="preserve">Services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bookmarkEnd w:id="10"/>
  <w:p w14:paraId="1A6508C4" w14:textId="77777777" w:rsidR="00464B10" w:rsidRDefault="00464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63B2" w14:textId="77777777" w:rsidR="00464B10" w:rsidRDefault="0046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F165" w14:textId="77777777" w:rsidR="003A759D" w:rsidRDefault="003A759D" w:rsidP="00D86B9C">
      <w:pPr>
        <w:spacing w:after="0" w:line="240" w:lineRule="auto"/>
      </w:pPr>
      <w:r>
        <w:separator/>
      </w:r>
    </w:p>
  </w:footnote>
  <w:footnote w:type="continuationSeparator" w:id="0">
    <w:p w14:paraId="0B90AC71" w14:textId="77777777" w:rsidR="003A759D" w:rsidRDefault="003A759D" w:rsidP="00D8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7D82" w14:textId="1E8A4C1E" w:rsidR="00464B10" w:rsidRDefault="00464B1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568E" w14:textId="77777777" w:rsidR="00464B10" w:rsidRDefault="0046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E4EE" w14:textId="77777777" w:rsidR="00464B10" w:rsidRDefault="0046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T"/>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pStyle w:val="PR1"/>
      <w:lvlText w:val="%9)"/>
      <w:lvlJc w:val="left"/>
      <w:pPr>
        <w:tabs>
          <w:tab w:val="left" w:pos="3168"/>
        </w:tabs>
        <w:ind w:left="3168" w:hanging="576"/>
      </w:pPr>
    </w:lvl>
  </w:abstractNum>
  <w:abstractNum w:abstractNumId="1" w15:restartNumberingAfterBreak="0">
    <w:nsid w:val="062C79DF"/>
    <w:multiLevelType w:val="hybridMultilevel"/>
    <w:tmpl w:val="D61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558F"/>
    <w:multiLevelType w:val="hybridMultilevel"/>
    <w:tmpl w:val="5AD2912E"/>
    <w:lvl w:ilvl="0" w:tplc="DA34A4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53A99"/>
    <w:multiLevelType w:val="hybridMultilevel"/>
    <w:tmpl w:val="812AB600"/>
    <w:lvl w:ilvl="0" w:tplc="771E4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2F7F11"/>
    <w:multiLevelType w:val="multilevel"/>
    <w:tmpl w:val="36DE5EF0"/>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Arial" w:hAnsi="Arial" w:cs="Arial" w:hint="default"/>
        <w:b w:val="0"/>
        <w:i w:val="0"/>
        <w:sz w:val="24"/>
        <w:szCs w:val="24"/>
      </w:rPr>
    </w:lvl>
    <w:lvl w:ilvl="2">
      <w:start w:val="3"/>
      <w:numFmt w:val="bullet"/>
      <w:lvlText w:val="-"/>
      <w:lvlJc w:val="left"/>
      <w:pPr>
        <w:tabs>
          <w:tab w:val="num" w:pos="1800"/>
        </w:tabs>
        <w:ind w:left="1296" w:hanging="432"/>
      </w:pPr>
      <w:rPr>
        <w:rFonts w:ascii="Arial" w:eastAsia="Times New Roman" w:hAnsi="Arial" w:cs="Arial" w:hint="default"/>
        <w:b w:val="0"/>
        <w:i w:val="0"/>
        <w:color w:val="auto"/>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9AF3232"/>
    <w:multiLevelType w:val="hybridMultilevel"/>
    <w:tmpl w:val="E30AB470"/>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FC6754"/>
    <w:multiLevelType w:val="hybridMultilevel"/>
    <w:tmpl w:val="AC76BB9A"/>
    <w:lvl w:ilvl="0" w:tplc="BAA4BC14">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4DBC"/>
    <w:multiLevelType w:val="hybridMultilevel"/>
    <w:tmpl w:val="703E6250"/>
    <w:lvl w:ilvl="0" w:tplc="082A9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F7D28"/>
    <w:multiLevelType w:val="hybridMultilevel"/>
    <w:tmpl w:val="F2648EA4"/>
    <w:lvl w:ilvl="0" w:tplc="AD68E384">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1938235E"/>
    <w:multiLevelType w:val="hybridMultilevel"/>
    <w:tmpl w:val="150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531CE"/>
    <w:multiLevelType w:val="hybridMultilevel"/>
    <w:tmpl w:val="C9B2708A"/>
    <w:lvl w:ilvl="0" w:tplc="14CAE79C">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E0383"/>
    <w:multiLevelType w:val="hybridMultilevel"/>
    <w:tmpl w:val="B470D632"/>
    <w:lvl w:ilvl="0" w:tplc="E782E2E2">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37F85"/>
    <w:multiLevelType w:val="multilevel"/>
    <w:tmpl w:val="E94222E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9"/>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A31970"/>
    <w:multiLevelType w:val="hybridMultilevel"/>
    <w:tmpl w:val="23C0E5CE"/>
    <w:lvl w:ilvl="0" w:tplc="BAA4BC14">
      <w:start w:val="3"/>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255AA"/>
    <w:multiLevelType w:val="hybridMultilevel"/>
    <w:tmpl w:val="52B6A0A8"/>
    <w:lvl w:ilvl="0" w:tplc="F4E8EE94">
      <w:start w:val="1"/>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216421F7"/>
    <w:multiLevelType w:val="hybridMultilevel"/>
    <w:tmpl w:val="6BD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D5FD3"/>
    <w:multiLevelType w:val="multilevel"/>
    <w:tmpl w:val="C69AB5F6"/>
    <w:lvl w:ilvl="0">
      <w:start w:val="2"/>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2AF0047E"/>
    <w:multiLevelType w:val="hybridMultilevel"/>
    <w:tmpl w:val="E6C71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045DC"/>
    <w:multiLevelType w:val="multilevel"/>
    <w:tmpl w:val="7DAA87E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57DE0"/>
    <w:multiLevelType w:val="hybridMultilevel"/>
    <w:tmpl w:val="AF7CB618"/>
    <w:lvl w:ilvl="0" w:tplc="976443DC">
      <w:start w:val="3"/>
      <w:numFmt w:val="bullet"/>
      <w:lvlText w:val="-"/>
      <w:lvlJc w:val="left"/>
      <w:pPr>
        <w:ind w:left="1350" w:hanging="360"/>
      </w:pPr>
      <w:rPr>
        <w:rFonts w:ascii="Times New Roman" w:eastAsia="Times New Roman" w:hAnsi="Times New Roman" w:cs="Times New Roman" w:hint="default"/>
        <w:b w:val="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0" w15:restartNumberingAfterBreak="0">
    <w:nsid w:val="3AC979B1"/>
    <w:multiLevelType w:val="hybridMultilevel"/>
    <w:tmpl w:val="DC80BC16"/>
    <w:lvl w:ilvl="0" w:tplc="68B66CE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F2313"/>
    <w:multiLevelType w:val="hybridMultilevel"/>
    <w:tmpl w:val="B2C26320"/>
    <w:lvl w:ilvl="0" w:tplc="DA34A4CC">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4F4684"/>
    <w:multiLevelType w:val="hybridMultilevel"/>
    <w:tmpl w:val="06D0B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D2361"/>
    <w:multiLevelType w:val="hybridMultilevel"/>
    <w:tmpl w:val="A30EF6B4"/>
    <w:lvl w:ilvl="0" w:tplc="29C008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F62BAB"/>
    <w:multiLevelType w:val="hybridMultilevel"/>
    <w:tmpl w:val="08DE6750"/>
    <w:lvl w:ilvl="0" w:tplc="CA7C6CAC">
      <w:start w:val="2"/>
      <w:numFmt w:val="bullet"/>
      <w:lvlText w:val="­"/>
      <w:lvlJc w:val="left"/>
      <w:pPr>
        <w:ind w:left="2160" w:hanging="360"/>
      </w:pPr>
      <w:rPr>
        <w:rFonts w:ascii="Courier" w:hAnsi="Courier"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C02C20"/>
    <w:multiLevelType w:val="hybridMultilevel"/>
    <w:tmpl w:val="EE5C067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F5013"/>
    <w:multiLevelType w:val="hybridMultilevel"/>
    <w:tmpl w:val="7720A028"/>
    <w:lvl w:ilvl="0" w:tplc="04090001">
      <w:start w:val="1"/>
      <w:numFmt w:val="bullet"/>
      <w:lvlText w:val=""/>
      <w:lvlJc w:val="left"/>
      <w:pPr>
        <w:ind w:left="1350" w:hanging="360"/>
      </w:pPr>
      <w:rPr>
        <w:rFonts w:ascii="Symbol" w:hAnsi="Symbol" w:hint="default"/>
        <w:b w:val="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7" w15:restartNumberingAfterBreak="0">
    <w:nsid w:val="49743821"/>
    <w:multiLevelType w:val="multilevel"/>
    <w:tmpl w:val="8A5EC6A0"/>
    <w:lvl w:ilvl="0">
      <w:start w:val="1"/>
      <w:numFmt w:val="decimal"/>
      <w:lvlText w:val="%1."/>
      <w:lvlJc w:val="left"/>
      <w:pPr>
        <w:tabs>
          <w:tab w:val="num" w:pos="1440"/>
        </w:tabs>
        <w:ind w:left="1440" w:hanging="720"/>
      </w:pPr>
      <w:rPr>
        <w:rFonts w:ascii="Times New Roman" w:hAnsi="Times New Roman" w:hint="default"/>
        <w:b w:val="0"/>
        <w:i w:val="0"/>
        <w:sz w:val="24"/>
      </w:rPr>
    </w:lvl>
    <w:lvl w:ilvl="1">
      <w:start w:val="1"/>
      <w:numFmt w:val="upperLetter"/>
      <w:lvlRestart w:val="0"/>
      <w:lvlText w:val="%2."/>
      <w:lvlJc w:val="left"/>
      <w:pPr>
        <w:tabs>
          <w:tab w:val="num" w:pos="1440"/>
        </w:tabs>
        <w:ind w:left="1440" w:hanging="720"/>
      </w:pPr>
      <w:rPr>
        <w:rFonts w:ascii="Arial" w:hAnsi="Arial" w:cs="Arial" w:hint="default"/>
        <w:b/>
        <w:i w:val="0"/>
        <w:sz w:val="24"/>
      </w:rPr>
    </w:lvl>
    <w:lvl w:ilvl="2">
      <w:start w:val="1"/>
      <w:numFmt w:val="decimal"/>
      <w:lvlRestart w:val="0"/>
      <w:lvlText w:val="%3."/>
      <w:lvlJc w:val="left"/>
      <w:pPr>
        <w:tabs>
          <w:tab w:val="num" w:pos="1440"/>
        </w:tabs>
        <w:ind w:left="1440" w:hanging="720"/>
      </w:pPr>
      <w:rPr>
        <w:rFonts w:ascii="Arial" w:hAnsi="Arial" w:cs="Arial" w:hint="default"/>
        <w:b w:val="0"/>
        <w:i w:val="0"/>
        <w:sz w:val="24"/>
        <w:szCs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8D4543"/>
    <w:multiLevelType w:val="hybridMultilevel"/>
    <w:tmpl w:val="F3102CEE"/>
    <w:lvl w:ilvl="0" w:tplc="5DDA1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6239A2"/>
    <w:multiLevelType w:val="multilevel"/>
    <w:tmpl w:val="BC5A59BE"/>
    <w:lvl w:ilvl="0">
      <w:start w:val="1"/>
      <w:numFmt w:val="upperLetter"/>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Arial" w:hAnsi="Arial" w:cs="Arial" w:hint="default"/>
        <w:b w:val="0"/>
        <w:i w:val="0"/>
        <w:sz w:val="24"/>
        <w:szCs w:val="24"/>
      </w:rPr>
    </w:lvl>
    <w:lvl w:ilvl="2">
      <w:start w:val="1"/>
      <w:numFmt w:val="lowerLetter"/>
      <w:lvlRestart w:val="0"/>
      <w:lvlText w:val="%3."/>
      <w:lvlJc w:val="left"/>
      <w:pPr>
        <w:tabs>
          <w:tab w:val="num" w:pos="1800"/>
        </w:tabs>
        <w:ind w:left="1800" w:hanging="360"/>
      </w:pPr>
      <w:rPr>
        <w:rFonts w:ascii="Times New Roman" w:hAnsi="Times New Roman" w:hint="default"/>
        <w:b w:val="0"/>
        <w:i w:val="0"/>
        <w:sz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C5A62B5"/>
    <w:multiLevelType w:val="hybridMultilevel"/>
    <w:tmpl w:val="6D6E7096"/>
    <w:lvl w:ilvl="0" w:tplc="BAA4BC14">
      <w:start w:val="3"/>
      <w:numFmt w:val="bullet"/>
      <w:lvlText w:val="-"/>
      <w:lvlJc w:val="left"/>
      <w:pPr>
        <w:ind w:left="2160" w:hanging="360"/>
      </w:pPr>
      <w:rPr>
        <w:rFonts w:ascii="Arial" w:eastAsia="Times New Roman" w:hAnsi="Aria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D5D0B67"/>
    <w:multiLevelType w:val="hybridMultilevel"/>
    <w:tmpl w:val="6479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88256C"/>
    <w:multiLevelType w:val="hybridMultilevel"/>
    <w:tmpl w:val="317E38FC"/>
    <w:lvl w:ilvl="0" w:tplc="BAA4BC14">
      <w:start w:val="3"/>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71733D"/>
    <w:multiLevelType w:val="hybridMultilevel"/>
    <w:tmpl w:val="86E0E4AC"/>
    <w:lvl w:ilvl="0" w:tplc="A802DC0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DC12AB"/>
    <w:multiLevelType w:val="hybridMultilevel"/>
    <w:tmpl w:val="F3FA7AF2"/>
    <w:lvl w:ilvl="0" w:tplc="B0BCA290">
      <w:start w:val="1"/>
      <w:numFmt w:val="decimal"/>
      <w:lvlText w:val="%1."/>
      <w:lvlJc w:val="left"/>
      <w:pPr>
        <w:ind w:left="2160" w:hanging="720"/>
      </w:pPr>
      <w:rPr>
        <w:rFonts w:ascii="Arial" w:hAnsi="Arial" w:hint="default"/>
        <w:b w:val="0"/>
        <w:i w:val="0"/>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2057B9"/>
    <w:multiLevelType w:val="hybridMultilevel"/>
    <w:tmpl w:val="66D8E1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11253"/>
    <w:multiLevelType w:val="hybridMultilevel"/>
    <w:tmpl w:val="A3743E9A"/>
    <w:lvl w:ilvl="0" w:tplc="F61066E0">
      <w:start w:val="1"/>
      <w:numFmt w:val="decimal"/>
      <w:lvlText w:val="%1."/>
      <w:lvlJc w:val="left"/>
      <w:pPr>
        <w:tabs>
          <w:tab w:val="num" w:pos="2160"/>
        </w:tabs>
        <w:ind w:left="2160" w:hanging="720"/>
      </w:pPr>
      <w:rPr>
        <w:rFonts w:ascii="Arial" w:hAnsi="Arial" w:cs="Arial" w:hint="default"/>
        <w:b w:val="0"/>
        <w:i w:val="0"/>
        <w:sz w:val="24"/>
        <w:szCs w:val="24"/>
      </w:rPr>
    </w:lvl>
    <w:lvl w:ilvl="1" w:tplc="5DECB83C">
      <w:start w:val="2"/>
      <w:numFmt w:val="upperLetter"/>
      <w:lvlText w:val="%2."/>
      <w:lvlJc w:val="left"/>
      <w:pPr>
        <w:tabs>
          <w:tab w:val="num" w:pos="1440"/>
        </w:tabs>
        <w:ind w:left="1440" w:hanging="360"/>
      </w:pPr>
      <w:rPr>
        <w:rFonts w:hint="default"/>
        <w:i w:val="0"/>
      </w:rPr>
    </w:lvl>
    <w:lvl w:ilvl="2" w:tplc="5554F92A">
      <w:start w:val="800"/>
      <w:numFmt w:val="decimalZero"/>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FC7E6D"/>
    <w:multiLevelType w:val="hybridMultilevel"/>
    <w:tmpl w:val="BB18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D60E1"/>
    <w:multiLevelType w:val="multilevel"/>
    <w:tmpl w:val="C09EEA90"/>
    <w:lvl w:ilvl="0">
      <w:start w:val="1"/>
      <w:numFmt w:val="upperLetter"/>
      <w:lvlText w:val="%1."/>
      <w:lvlJc w:val="left"/>
      <w:pPr>
        <w:tabs>
          <w:tab w:val="num" w:pos="720"/>
        </w:tabs>
        <w:ind w:left="432" w:hanging="432"/>
      </w:pPr>
      <w:rPr>
        <w:rFonts w:hint="default"/>
        <w:b w:val="0"/>
        <w:i w:val="0"/>
        <w:color w:val="000000" w:themeColor="text1"/>
        <w:sz w:val="24"/>
        <w:szCs w:val="22"/>
      </w:rPr>
    </w:lvl>
    <w:lvl w:ilvl="1">
      <w:start w:val="1"/>
      <w:numFmt w:val="decimal"/>
      <w:lvlText w:val="%2."/>
      <w:lvlJc w:val="left"/>
      <w:pPr>
        <w:tabs>
          <w:tab w:val="num" w:pos="1440"/>
        </w:tabs>
        <w:ind w:left="864" w:hanging="432"/>
      </w:pPr>
      <w:rPr>
        <w:rFonts w:ascii="Arial" w:hAnsi="Arial" w:cs="Arial" w:hint="default"/>
        <w:b w:val="0"/>
        <w:i w:val="0"/>
        <w:sz w:val="22"/>
        <w:szCs w:val="22"/>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5F93B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69692E"/>
    <w:multiLevelType w:val="hybridMultilevel"/>
    <w:tmpl w:val="AFE8FBB8"/>
    <w:lvl w:ilvl="0" w:tplc="A73AC8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94B50"/>
    <w:multiLevelType w:val="hybridMultilevel"/>
    <w:tmpl w:val="70224B4E"/>
    <w:lvl w:ilvl="0" w:tplc="D5EC377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5374F6"/>
    <w:multiLevelType w:val="hybridMultilevel"/>
    <w:tmpl w:val="8CC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E5EF6"/>
    <w:multiLevelType w:val="hybridMultilevel"/>
    <w:tmpl w:val="795890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6E0A5658"/>
    <w:multiLevelType w:val="hybridMultilevel"/>
    <w:tmpl w:val="E4821556"/>
    <w:lvl w:ilvl="0" w:tplc="B59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6F8F7DC8"/>
    <w:multiLevelType w:val="hybridMultilevel"/>
    <w:tmpl w:val="462C7C22"/>
    <w:lvl w:ilvl="0" w:tplc="CBB0A2B6">
      <w:start w:val="1"/>
      <w:numFmt w:val="lowerLetter"/>
      <w:lvlText w:val="(%1)"/>
      <w:lvlJc w:val="left"/>
      <w:pPr>
        <w:ind w:left="1800" w:hanging="360"/>
      </w:pPr>
      <w:rPr>
        <w:rFonts w:ascii="Times New Roman" w:eastAsia="MS Mincho" w:hAnsi="Times New Roman" w:cs="Arial"/>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3B2BA8"/>
    <w:multiLevelType w:val="multilevel"/>
    <w:tmpl w:val="55DC6622"/>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Arial" w:hAnsi="Arial" w:cs="Arial" w:hint="default"/>
        <w:b w:val="0"/>
        <w:i w:val="0"/>
        <w:sz w:val="24"/>
        <w:szCs w:val="24"/>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15:restartNumberingAfterBreak="0">
    <w:nsid w:val="7FF120C6"/>
    <w:multiLevelType w:val="hybridMultilevel"/>
    <w:tmpl w:val="C4A22A9A"/>
    <w:lvl w:ilvl="0" w:tplc="E18665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0"/>
  </w:num>
  <w:num w:numId="3">
    <w:abstractNumId w:val="22"/>
  </w:num>
  <w:num w:numId="4">
    <w:abstractNumId w:val="45"/>
  </w:num>
  <w:num w:numId="5">
    <w:abstractNumId w:val="3"/>
  </w:num>
  <w:num w:numId="6">
    <w:abstractNumId w:val="13"/>
  </w:num>
  <w:num w:numId="7">
    <w:abstractNumId w:val="6"/>
  </w:num>
  <w:num w:numId="8">
    <w:abstractNumId w:val="32"/>
  </w:num>
  <w:num w:numId="9">
    <w:abstractNumId w:val="44"/>
  </w:num>
  <w:num w:numId="10">
    <w:abstractNumId w:val="21"/>
  </w:num>
  <w:num w:numId="11">
    <w:abstractNumId w:val="15"/>
  </w:num>
  <w:num w:numId="12">
    <w:abstractNumId w:val="0"/>
  </w:num>
  <w:num w:numId="13">
    <w:abstractNumId w:val="8"/>
  </w:num>
  <w:num w:numId="14">
    <w:abstractNumId w:val="33"/>
  </w:num>
  <w:num w:numId="15">
    <w:abstractNumId w:val="7"/>
  </w:num>
  <w:num w:numId="16">
    <w:abstractNumId w:val="9"/>
  </w:num>
  <w:num w:numId="17">
    <w:abstractNumId w:val="1"/>
  </w:num>
  <w:num w:numId="18">
    <w:abstractNumId w:val="37"/>
  </w:num>
  <w:num w:numId="19">
    <w:abstractNumId w:val="5"/>
  </w:num>
  <w:num w:numId="20">
    <w:abstractNumId w:val="2"/>
  </w:num>
  <w:num w:numId="21">
    <w:abstractNumId w:val="25"/>
  </w:num>
  <w:num w:numId="22">
    <w:abstractNumId w:val="17"/>
  </w:num>
  <w:num w:numId="23">
    <w:abstractNumId w:val="31"/>
  </w:num>
  <w:num w:numId="24">
    <w:abstractNumId w:val="34"/>
  </w:num>
  <w:num w:numId="25">
    <w:abstractNumId w:val="23"/>
  </w:num>
  <w:num w:numId="26">
    <w:abstractNumId w:val="4"/>
  </w:num>
  <w:num w:numId="27">
    <w:abstractNumId w:val="46"/>
  </w:num>
  <w:num w:numId="28">
    <w:abstractNumId w:val="38"/>
  </w:num>
  <w:num w:numId="29">
    <w:abstractNumId w:val="29"/>
  </w:num>
  <w:num w:numId="30">
    <w:abstractNumId w:val="24"/>
  </w:num>
  <w:num w:numId="31">
    <w:abstractNumId w:val="36"/>
  </w:num>
  <w:num w:numId="32">
    <w:abstractNumId w:val="27"/>
  </w:num>
  <w:num w:numId="33">
    <w:abstractNumId w:val="47"/>
  </w:num>
  <w:num w:numId="34">
    <w:abstractNumId w:val="28"/>
  </w:num>
  <w:num w:numId="35">
    <w:abstractNumId w:val="40"/>
  </w:num>
  <w:num w:numId="36">
    <w:abstractNumId w:val="41"/>
  </w:num>
  <w:num w:numId="37">
    <w:abstractNumId w:val="20"/>
  </w:num>
  <w:num w:numId="38">
    <w:abstractNumId w:val="18"/>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0"/>
  </w:num>
  <w:num w:numId="43">
    <w:abstractNumId w:val="11"/>
  </w:num>
  <w:num w:numId="44">
    <w:abstractNumId w:val="14"/>
  </w:num>
  <w:num w:numId="45">
    <w:abstractNumId w:val="35"/>
  </w:num>
  <w:num w:numId="46">
    <w:abstractNumId w:val="12"/>
  </w:num>
  <w:num w:numId="47">
    <w:abstractNumId w:val="42"/>
  </w:num>
  <w:num w:numId="48">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DE"/>
    <w:rsid w:val="00000655"/>
    <w:rsid w:val="00002CAD"/>
    <w:rsid w:val="000030BA"/>
    <w:rsid w:val="000042D4"/>
    <w:rsid w:val="00004FF2"/>
    <w:rsid w:val="00005191"/>
    <w:rsid w:val="0000542A"/>
    <w:rsid w:val="00006669"/>
    <w:rsid w:val="00006702"/>
    <w:rsid w:val="00006BAA"/>
    <w:rsid w:val="00013802"/>
    <w:rsid w:val="000164D9"/>
    <w:rsid w:val="0001704C"/>
    <w:rsid w:val="0003057E"/>
    <w:rsid w:val="00030730"/>
    <w:rsid w:val="00033DA2"/>
    <w:rsid w:val="000400E3"/>
    <w:rsid w:val="0004051B"/>
    <w:rsid w:val="000407A4"/>
    <w:rsid w:val="00042FED"/>
    <w:rsid w:val="00056149"/>
    <w:rsid w:val="00056218"/>
    <w:rsid w:val="00062083"/>
    <w:rsid w:val="00062790"/>
    <w:rsid w:val="000658B1"/>
    <w:rsid w:val="00066FA6"/>
    <w:rsid w:val="00072AE9"/>
    <w:rsid w:val="00080A9F"/>
    <w:rsid w:val="00081F68"/>
    <w:rsid w:val="00084117"/>
    <w:rsid w:val="00086CC3"/>
    <w:rsid w:val="00090A58"/>
    <w:rsid w:val="00094981"/>
    <w:rsid w:val="000956E9"/>
    <w:rsid w:val="000A08A4"/>
    <w:rsid w:val="000A19EF"/>
    <w:rsid w:val="000A1C9F"/>
    <w:rsid w:val="000A1E23"/>
    <w:rsid w:val="000A2152"/>
    <w:rsid w:val="000A5015"/>
    <w:rsid w:val="000B0199"/>
    <w:rsid w:val="000B2E8C"/>
    <w:rsid w:val="000B3971"/>
    <w:rsid w:val="000B7EB8"/>
    <w:rsid w:val="000C13C9"/>
    <w:rsid w:val="000C31BB"/>
    <w:rsid w:val="000C3328"/>
    <w:rsid w:val="000C4F51"/>
    <w:rsid w:val="000C672F"/>
    <w:rsid w:val="000C779B"/>
    <w:rsid w:val="000D0177"/>
    <w:rsid w:val="000D056E"/>
    <w:rsid w:val="000D2649"/>
    <w:rsid w:val="000D2E1F"/>
    <w:rsid w:val="000D2F28"/>
    <w:rsid w:val="000D3861"/>
    <w:rsid w:val="000D5EAD"/>
    <w:rsid w:val="000E0804"/>
    <w:rsid w:val="000E2445"/>
    <w:rsid w:val="000E6898"/>
    <w:rsid w:val="000E697D"/>
    <w:rsid w:val="000F0CC2"/>
    <w:rsid w:val="000F2E1C"/>
    <w:rsid w:val="000F3AEF"/>
    <w:rsid w:val="000F4638"/>
    <w:rsid w:val="00101941"/>
    <w:rsid w:val="00106954"/>
    <w:rsid w:val="00110237"/>
    <w:rsid w:val="001127ED"/>
    <w:rsid w:val="001129C8"/>
    <w:rsid w:val="001148B8"/>
    <w:rsid w:val="00117390"/>
    <w:rsid w:val="001213E8"/>
    <w:rsid w:val="00121BD2"/>
    <w:rsid w:val="00127957"/>
    <w:rsid w:val="001302A1"/>
    <w:rsid w:val="00133F86"/>
    <w:rsid w:val="001363FB"/>
    <w:rsid w:val="00136B0C"/>
    <w:rsid w:val="00141A24"/>
    <w:rsid w:val="00142013"/>
    <w:rsid w:val="00143EE4"/>
    <w:rsid w:val="001442A8"/>
    <w:rsid w:val="00144F5E"/>
    <w:rsid w:val="00146362"/>
    <w:rsid w:val="00150954"/>
    <w:rsid w:val="00151F29"/>
    <w:rsid w:val="0015238A"/>
    <w:rsid w:val="0015366D"/>
    <w:rsid w:val="00166503"/>
    <w:rsid w:val="0017342B"/>
    <w:rsid w:val="00173A1B"/>
    <w:rsid w:val="00173AD1"/>
    <w:rsid w:val="00174CDA"/>
    <w:rsid w:val="00182C89"/>
    <w:rsid w:val="001871EF"/>
    <w:rsid w:val="00194909"/>
    <w:rsid w:val="001958C0"/>
    <w:rsid w:val="00196908"/>
    <w:rsid w:val="00197194"/>
    <w:rsid w:val="001979F1"/>
    <w:rsid w:val="001A254C"/>
    <w:rsid w:val="001A4221"/>
    <w:rsid w:val="001A6ADE"/>
    <w:rsid w:val="001B0782"/>
    <w:rsid w:val="001B07DD"/>
    <w:rsid w:val="001B0AA4"/>
    <w:rsid w:val="001B1227"/>
    <w:rsid w:val="001B1BBE"/>
    <w:rsid w:val="001B6C50"/>
    <w:rsid w:val="001C02B8"/>
    <w:rsid w:val="001C0854"/>
    <w:rsid w:val="001C0B47"/>
    <w:rsid w:val="001D2088"/>
    <w:rsid w:val="001D388D"/>
    <w:rsid w:val="001D61CD"/>
    <w:rsid w:val="001D72AA"/>
    <w:rsid w:val="001E2CCC"/>
    <w:rsid w:val="001E399E"/>
    <w:rsid w:val="001E5A9D"/>
    <w:rsid w:val="001F1211"/>
    <w:rsid w:val="001F64A6"/>
    <w:rsid w:val="00200C97"/>
    <w:rsid w:val="002012AE"/>
    <w:rsid w:val="002019C6"/>
    <w:rsid w:val="00203B16"/>
    <w:rsid w:val="00204C95"/>
    <w:rsid w:val="00206815"/>
    <w:rsid w:val="00216B8E"/>
    <w:rsid w:val="002178D2"/>
    <w:rsid w:val="002219C1"/>
    <w:rsid w:val="00221F94"/>
    <w:rsid w:val="002268EA"/>
    <w:rsid w:val="002337C6"/>
    <w:rsid w:val="0024108A"/>
    <w:rsid w:val="00241F6B"/>
    <w:rsid w:val="002437B1"/>
    <w:rsid w:val="00244EEF"/>
    <w:rsid w:val="002450D9"/>
    <w:rsid w:val="002451CE"/>
    <w:rsid w:val="00245FE3"/>
    <w:rsid w:val="0024726B"/>
    <w:rsid w:val="00247F47"/>
    <w:rsid w:val="0025095A"/>
    <w:rsid w:val="002514E6"/>
    <w:rsid w:val="00252237"/>
    <w:rsid w:val="00255143"/>
    <w:rsid w:val="00257090"/>
    <w:rsid w:val="002647E9"/>
    <w:rsid w:val="00265E7C"/>
    <w:rsid w:val="00271970"/>
    <w:rsid w:val="00272710"/>
    <w:rsid w:val="00273C1C"/>
    <w:rsid w:val="00274AA2"/>
    <w:rsid w:val="002816A6"/>
    <w:rsid w:val="00285A61"/>
    <w:rsid w:val="00286EEA"/>
    <w:rsid w:val="0029431D"/>
    <w:rsid w:val="00294638"/>
    <w:rsid w:val="002A41D7"/>
    <w:rsid w:val="002A7FD6"/>
    <w:rsid w:val="002B0B87"/>
    <w:rsid w:val="002B3D9B"/>
    <w:rsid w:val="002B4B1D"/>
    <w:rsid w:val="002B5EA4"/>
    <w:rsid w:val="002C21DC"/>
    <w:rsid w:val="002C25A2"/>
    <w:rsid w:val="002D09DC"/>
    <w:rsid w:val="002D0FAB"/>
    <w:rsid w:val="002D5046"/>
    <w:rsid w:val="002D7BE0"/>
    <w:rsid w:val="002E157F"/>
    <w:rsid w:val="002E16A1"/>
    <w:rsid w:val="002E1942"/>
    <w:rsid w:val="002E1D94"/>
    <w:rsid w:val="002E2E6B"/>
    <w:rsid w:val="002E3C12"/>
    <w:rsid w:val="002E45CE"/>
    <w:rsid w:val="002E65D1"/>
    <w:rsid w:val="002F22DA"/>
    <w:rsid w:val="002F2474"/>
    <w:rsid w:val="002F29C4"/>
    <w:rsid w:val="002F2BD1"/>
    <w:rsid w:val="002F3742"/>
    <w:rsid w:val="002F5903"/>
    <w:rsid w:val="002F5A16"/>
    <w:rsid w:val="0030069E"/>
    <w:rsid w:val="00302FC1"/>
    <w:rsid w:val="0030561F"/>
    <w:rsid w:val="00306E24"/>
    <w:rsid w:val="00311107"/>
    <w:rsid w:val="00317CDB"/>
    <w:rsid w:val="00321E61"/>
    <w:rsid w:val="003276B6"/>
    <w:rsid w:val="00330776"/>
    <w:rsid w:val="00330DAD"/>
    <w:rsid w:val="00331262"/>
    <w:rsid w:val="0033411A"/>
    <w:rsid w:val="00334358"/>
    <w:rsid w:val="00335C4C"/>
    <w:rsid w:val="00337359"/>
    <w:rsid w:val="003408FA"/>
    <w:rsid w:val="00340DCE"/>
    <w:rsid w:val="003411D3"/>
    <w:rsid w:val="003449E6"/>
    <w:rsid w:val="00346B8C"/>
    <w:rsid w:val="0035668D"/>
    <w:rsid w:val="00367231"/>
    <w:rsid w:val="003673CD"/>
    <w:rsid w:val="00367FD0"/>
    <w:rsid w:val="003730BE"/>
    <w:rsid w:val="003759C2"/>
    <w:rsid w:val="00375B85"/>
    <w:rsid w:val="00380B1E"/>
    <w:rsid w:val="00384933"/>
    <w:rsid w:val="0038539B"/>
    <w:rsid w:val="00386244"/>
    <w:rsid w:val="00387580"/>
    <w:rsid w:val="00387E58"/>
    <w:rsid w:val="003912E7"/>
    <w:rsid w:val="00392D96"/>
    <w:rsid w:val="00397EEE"/>
    <w:rsid w:val="003A07E6"/>
    <w:rsid w:val="003A2409"/>
    <w:rsid w:val="003A5B85"/>
    <w:rsid w:val="003A759D"/>
    <w:rsid w:val="003B1794"/>
    <w:rsid w:val="003B1D45"/>
    <w:rsid w:val="003B37D7"/>
    <w:rsid w:val="003B61F9"/>
    <w:rsid w:val="003B6934"/>
    <w:rsid w:val="003B6FA8"/>
    <w:rsid w:val="003C2AC5"/>
    <w:rsid w:val="003C4DF0"/>
    <w:rsid w:val="003D14D8"/>
    <w:rsid w:val="003D6C34"/>
    <w:rsid w:val="003D707B"/>
    <w:rsid w:val="003F2EB0"/>
    <w:rsid w:val="003F6BBD"/>
    <w:rsid w:val="003F6C4A"/>
    <w:rsid w:val="003F6D87"/>
    <w:rsid w:val="003F7564"/>
    <w:rsid w:val="003F7F53"/>
    <w:rsid w:val="00402053"/>
    <w:rsid w:val="0040281A"/>
    <w:rsid w:val="00402F81"/>
    <w:rsid w:val="00410743"/>
    <w:rsid w:val="00412751"/>
    <w:rsid w:val="004204BD"/>
    <w:rsid w:val="004213CD"/>
    <w:rsid w:val="00421E51"/>
    <w:rsid w:val="00422D80"/>
    <w:rsid w:val="00423701"/>
    <w:rsid w:val="00424220"/>
    <w:rsid w:val="004245E8"/>
    <w:rsid w:val="0042542E"/>
    <w:rsid w:val="004271FE"/>
    <w:rsid w:val="0043087D"/>
    <w:rsid w:val="00437766"/>
    <w:rsid w:val="00442452"/>
    <w:rsid w:val="0044436F"/>
    <w:rsid w:val="00447A4E"/>
    <w:rsid w:val="00451D55"/>
    <w:rsid w:val="0045322E"/>
    <w:rsid w:val="00454884"/>
    <w:rsid w:val="004551C6"/>
    <w:rsid w:val="004559CD"/>
    <w:rsid w:val="0045690E"/>
    <w:rsid w:val="0046228F"/>
    <w:rsid w:val="0046245D"/>
    <w:rsid w:val="0046362F"/>
    <w:rsid w:val="00464B10"/>
    <w:rsid w:val="00465077"/>
    <w:rsid w:val="00472297"/>
    <w:rsid w:val="00472B88"/>
    <w:rsid w:val="0047473F"/>
    <w:rsid w:val="0047475A"/>
    <w:rsid w:val="00475A7C"/>
    <w:rsid w:val="00481CF2"/>
    <w:rsid w:val="00484D72"/>
    <w:rsid w:val="00485515"/>
    <w:rsid w:val="00495126"/>
    <w:rsid w:val="00496361"/>
    <w:rsid w:val="00497542"/>
    <w:rsid w:val="00497F8C"/>
    <w:rsid w:val="004A0AEB"/>
    <w:rsid w:val="004A339E"/>
    <w:rsid w:val="004A5755"/>
    <w:rsid w:val="004A62E1"/>
    <w:rsid w:val="004C0ACB"/>
    <w:rsid w:val="004C2754"/>
    <w:rsid w:val="004C3330"/>
    <w:rsid w:val="004D4CDE"/>
    <w:rsid w:val="004D5CF2"/>
    <w:rsid w:val="004D64B6"/>
    <w:rsid w:val="004E398E"/>
    <w:rsid w:val="004E3A12"/>
    <w:rsid w:val="004E3A2D"/>
    <w:rsid w:val="004E6ECA"/>
    <w:rsid w:val="004F16EF"/>
    <w:rsid w:val="004F44BE"/>
    <w:rsid w:val="004F575C"/>
    <w:rsid w:val="004F6A64"/>
    <w:rsid w:val="004F74F1"/>
    <w:rsid w:val="00500E26"/>
    <w:rsid w:val="0050329A"/>
    <w:rsid w:val="005045B3"/>
    <w:rsid w:val="00513874"/>
    <w:rsid w:val="00514402"/>
    <w:rsid w:val="00516D49"/>
    <w:rsid w:val="00520D60"/>
    <w:rsid w:val="005230EF"/>
    <w:rsid w:val="00525EE7"/>
    <w:rsid w:val="005270E6"/>
    <w:rsid w:val="00533104"/>
    <w:rsid w:val="00533216"/>
    <w:rsid w:val="005336CC"/>
    <w:rsid w:val="00533C2F"/>
    <w:rsid w:val="005361B6"/>
    <w:rsid w:val="00545FBD"/>
    <w:rsid w:val="00551D54"/>
    <w:rsid w:val="00554F5A"/>
    <w:rsid w:val="00556506"/>
    <w:rsid w:val="005603EB"/>
    <w:rsid w:val="00560F07"/>
    <w:rsid w:val="005622DA"/>
    <w:rsid w:val="00562579"/>
    <w:rsid w:val="005632FD"/>
    <w:rsid w:val="00563403"/>
    <w:rsid w:val="005649B5"/>
    <w:rsid w:val="0058197A"/>
    <w:rsid w:val="00587AEA"/>
    <w:rsid w:val="005902DC"/>
    <w:rsid w:val="00590309"/>
    <w:rsid w:val="005916CE"/>
    <w:rsid w:val="005916F4"/>
    <w:rsid w:val="0059341A"/>
    <w:rsid w:val="00595DC2"/>
    <w:rsid w:val="005A0776"/>
    <w:rsid w:val="005A2B1F"/>
    <w:rsid w:val="005A2EB1"/>
    <w:rsid w:val="005A32C8"/>
    <w:rsid w:val="005A3E67"/>
    <w:rsid w:val="005B026D"/>
    <w:rsid w:val="005C2BAA"/>
    <w:rsid w:val="005C7548"/>
    <w:rsid w:val="005D229C"/>
    <w:rsid w:val="005D2495"/>
    <w:rsid w:val="005D4357"/>
    <w:rsid w:val="005D7F12"/>
    <w:rsid w:val="005E097A"/>
    <w:rsid w:val="005E41C5"/>
    <w:rsid w:val="005E7D5C"/>
    <w:rsid w:val="005E7F65"/>
    <w:rsid w:val="005F0D08"/>
    <w:rsid w:val="005F1014"/>
    <w:rsid w:val="005F200A"/>
    <w:rsid w:val="005F24C4"/>
    <w:rsid w:val="005F4263"/>
    <w:rsid w:val="005F5481"/>
    <w:rsid w:val="005F6FA1"/>
    <w:rsid w:val="00600DFE"/>
    <w:rsid w:val="00601AD9"/>
    <w:rsid w:val="0060266F"/>
    <w:rsid w:val="00602A16"/>
    <w:rsid w:val="0060448D"/>
    <w:rsid w:val="00606914"/>
    <w:rsid w:val="0060691D"/>
    <w:rsid w:val="00607E9B"/>
    <w:rsid w:val="00612496"/>
    <w:rsid w:val="00612D23"/>
    <w:rsid w:val="0061309B"/>
    <w:rsid w:val="006144FA"/>
    <w:rsid w:val="006179BC"/>
    <w:rsid w:val="00617CB5"/>
    <w:rsid w:val="00620122"/>
    <w:rsid w:val="00622D9F"/>
    <w:rsid w:val="006233AC"/>
    <w:rsid w:val="006307C5"/>
    <w:rsid w:val="006312CB"/>
    <w:rsid w:val="00633621"/>
    <w:rsid w:val="00634ED4"/>
    <w:rsid w:val="00635D99"/>
    <w:rsid w:val="00641AA7"/>
    <w:rsid w:val="00641F06"/>
    <w:rsid w:val="00645B61"/>
    <w:rsid w:val="0065169C"/>
    <w:rsid w:val="00654CF0"/>
    <w:rsid w:val="006641F2"/>
    <w:rsid w:val="0066451E"/>
    <w:rsid w:val="00664855"/>
    <w:rsid w:val="00666944"/>
    <w:rsid w:val="00672705"/>
    <w:rsid w:val="00673F03"/>
    <w:rsid w:val="00682A41"/>
    <w:rsid w:val="006833CF"/>
    <w:rsid w:val="00684A06"/>
    <w:rsid w:val="00687B65"/>
    <w:rsid w:val="00691A89"/>
    <w:rsid w:val="0069770B"/>
    <w:rsid w:val="006978D3"/>
    <w:rsid w:val="006B5A9D"/>
    <w:rsid w:val="006C29FC"/>
    <w:rsid w:val="006C531E"/>
    <w:rsid w:val="006C6DDE"/>
    <w:rsid w:val="006C71B7"/>
    <w:rsid w:val="006C79CA"/>
    <w:rsid w:val="006D389B"/>
    <w:rsid w:val="006E159F"/>
    <w:rsid w:val="006E2360"/>
    <w:rsid w:val="006E49DE"/>
    <w:rsid w:val="006E5326"/>
    <w:rsid w:val="006F0ECE"/>
    <w:rsid w:val="006F1D06"/>
    <w:rsid w:val="00700386"/>
    <w:rsid w:val="0070296D"/>
    <w:rsid w:val="0070610A"/>
    <w:rsid w:val="007072DC"/>
    <w:rsid w:val="00712582"/>
    <w:rsid w:val="00712DD5"/>
    <w:rsid w:val="00712EA2"/>
    <w:rsid w:val="00715C97"/>
    <w:rsid w:val="007214D5"/>
    <w:rsid w:val="0072168A"/>
    <w:rsid w:val="00721B8B"/>
    <w:rsid w:val="007251F9"/>
    <w:rsid w:val="0072682A"/>
    <w:rsid w:val="00727CF5"/>
    <w:rsid w:val="00730890"/>
    <w:rsid w:val="0073386A"/>
    <w:rsid w:val="00733C60"/>
    <w:rsid w:val="007345A9"/>
    <w:rsid w:val="00737770"/>
    <w:rsid w:val="00740851"/>
    <w:rsid w:val="00740D21"/>
    <w:rsid w:val="00741D4A"/>
    <w:rsid w:val="007510BF"/>
    <w:rsid w:val="007529CA"/>
    <w:rsid w:val="00752AF4"/>
    <w:rsid w:val="00753582"/>
    <w:rsid w:val="007557CD"/>
    <w:rsid w:val="007567D2"/>
    <w:rsid w:val="00756BBF"/>
    <w:rsid w:val="00764658"/>
    <w:rsid w:val="007649BF"/>
    <w:rsid w:val="00766E86"/>
    <w:rsid w:val="007706E0"/>
    <w:rsid w:val="00776651"/>
    <w:rsid w:val="00776B48"/>
    <w:rsid w:val="00780D3D"/>
    <w:rsid w:val="007842E4"/>
    <w:rsid w:val="00785E1C"/>
    <w:rsid w:val="0078728B"/>
    <w:rsid w:val="00787527"/>
    <w:rsid w:val="007904EC"/>
    <w:rsid w:val="00795185"/>
    <w:rsid w:val="00795439"/>
    <w:rsid w:val="007A1D07"/>
    <w:rsid w:val="007A2A82"/>
    <w:rsid w:val="007A331D"/>
    <w:rsid w:val="007A5370"/>
    <w:rsid w:val="007B0146"/>
    <w:rsid w:val="007B2F6C"/>
    <w:rsid w:val="007B4451"/>
    <w:rsid w:val="007B7BE9"/>
    <w:rsid w:val="007C20A3"/>
    <w:rsid w:val="007C6025"/>
    <w:rsid w:val="007C7190"/>
    <w:rsid w:val="007D115C"/>
    <w:rsid w:val="007D59EA"/>
    <w:rsid w:val="007D7B17"/>
    <w:rsid w:val="007E2AB6"/>
    <w:rsid w:val="007E4B5B"/>
    <w:rsid w:val="007E7206"/>
    <w:rsid w:val="007E75DC"/>
    <w:rsid w:val="007F1CA6"/>
    <w:rsid w:val="007F3D00"/>
    <w:rsid w:val="007F48CB"/>
    <w:rsid w:val="007F4DF5"/>
    <w:rsid w:val="007F59DD"/>
    <w:rsid w:val="008023B1"/>
    <w:rsid w:val="0081127A"/>
    <w:rsid w:val="008114AF"/>
    <w:rsid w:val="00812295"/>
    <w:rsid w:val="00815D0C"/>
    <w:rsid w:val="008171BB"/>
    <w:rsid w:val="00817B71"/>
    <w:rsid w:val="00820B0B"/>
    <w:rsid w:val="00820B15"/>
    <w:rsid w:val="00823AF0"/>
    <w:rsid w:val="008259E9"/>
    <w:rsid w:val="00833829"/>
    <w:rsid w:val="00835394"/>
    <w:rsid w:val="00837097"/>
    <w:rsid w:val="00845B04"/>
    <w:rsid w:val="008465A3"/>
    <w:rsid w:val="00846B49"/>
    <w:rsid w:val="008472EF"/>
    <w:rsid w:val="00851FC2"/>
    <w:rsid w:val="008540DE"/>
    <w:rsid w:val="008543E6"/>
    <w:rsid w:val="0085505E"/>
    <w:rsid w:val="00855FB0"/>
    <w:rsid w:val="008577C0"/>
    <w:rsid w:val="00864829"/>
    <w:rsid w:val="00864D04"/>
    <w:rsid w:val="00864F9E"/>
    <w:rsid w:val="00866C71"/>
    <w:rsid w:val="008677E4"/>
    <w:rsid w:val="00874AE0"/>
    <w:rsid w:val="00882019"/>
    <w:rsid w:val="008827FB"/>
    <w:rsid w:val="00882970"/>
    <w:rsid w:val="0089189B"/>
    <w:rsid w:val="0089190F"/>
    <w:rsid w:val="00894E7B"/>
    <w:rsid w:val="008A1A3E"/>
    <w:rsid w:val="008A1C7D"/>
    <w:rsid w:val="008A2C76"/>
    <w:rsid w:val="008A3BB0"/>
    <w:rsid w:val="008A53F4"/>
    <w:rsid w:val="008A6EF5"/>
    <w:rsid w:val="008A7077"/>
    <w:rsid w:val="008B0EA8"/>
    <w:rsid w:val="008B30AA"/>
    <w:rsid w:val="008C0237"/>
    <w:rsid w:val="008C0449"/>
    <w:rsid w:val="008C42C7"/>
    <w:rsid w:val="008C59AB"/>
    <w:rsid w:val="008C7FAB"/>
    <w:rsid w:val="008D095A"/>
    <w:rsid w:val="008D5684"/>
    <w:rsid w:val="008E02B8"/>
    <w:rsid w:val="008E3C94"/>
    <w:rsid w:val="008E5631"/>
    <w:rsid w:val="008E5995"/>
    <w:rsid w:val="008E6B02"/>
    <w:rsid w:val="008E6CA4"/>
    <w:rsid w:val="008E7BC3"/>
    <w:rsid w:val="008F0344"/>
    <w:rsid w:val="008F0944"/>
    <w:rsid w:val="008F3389"/>
    <w:rsid w:val="008F430A"/>
    <w:rsid w:val="008F49AC"/>
    <w:rsid w:val="00901AAD"/>
    <w:rsid w:val="009025A3"/>
    <w:rsid w:val="0090654A"/>
    <w:rsid w:val="0090659F"/>
    <w:rsid w:val="00906F33"/>
    <w:rsid w:val="00911F7A"/>
    <w:rsid w:val="00912011"/>
    <w:rsid w:val="00913213"/>
    <w:rsid w:val="00913304"/>
    <w:rsid w:val="0091335C"/>
    <w:rsid w:val="00913D0B"/>
    <w:rsid w:val="00914B8E"/>
    <w:rsid w:val="00914BA6"/>
    <w:rsid w:val="00916789"/>
    <w:rsid w:val="00923A9F"/>
    <w:rsid w:val="00924609"/>
    <w:rsid w:val="009247B6"/>
    <w:rsid w:val="009319A7"/>
    <w:rsid w:val="00933303"/>
    <w:rsid w:val="009350B8"/>
    <w:rsid w:val="00935930"/>
    <w:rsid w:val="0093741F"/>
    <w:rsid w:val="009453C2"/>
    <w:rsid w:val="009476F1"/>
    <w:rsid w:val="00952282"/>
    <w:rsid w:val="00952861"/>
    <w:rsid w:val="00954D82"/>
    <w:rsid w:val="00956A70"/>
    <w:rsid w:val="00965803"/>
    <w:rsid w:val="00966FB7"/>
    <w:rsid w:val="00973D5F"/>
    <w:rsid w:val="00977EFA"/>
    <w:rsid w:val="00982DB1"/>
    <w:rsid w:val="00986ACD"/>
    <w:rsid w:val="009879A6"/>
    <w:rsid w:val="00994A22"/>
    <w:rsid w:val="0099564F"/>
    <w:rsid w:val="00997AB7"/>
    <w:rsid w:val="009B5038"/>
    <w:rsid w:val="009C21E4"/>
    <w:rsid w:val="009C314D"/>
    <w:rsid w:val="009D056B"/>
    <w:rsid w:val="009D4CD0"/>
    <w:rsid w:val="009D51CD"/>
    <w:rsid w:val="009D769C"/>
    <w:rsid w:val="009E36FA"/>
    <w:rsid w:val="009E7112"/>
    <w:rsid w:val="009E7D8D"/>
    <w:rsid w:val="009F5A32"/>
    <w:rsid w:val="00A041EB"/>
    <w:rsid w:val="00A04CD5"/>
    <w:rsid w:val="00A06DC1"/>
    <w:rsid w:val="00A11D06"/>
    <w:rsid w:val="00A159B7"/>
    <w:rsid w:val="00A15B85"/>
    <w:rsid w:val="00A20A23"/>
    <w:rsid w:val="00A212A5"/>
    <w:rsid w:val="00A26EEC"/>
    <w:rsid w:val="00A27F06"/>
    <w:rsid w:val="00A34040"/>
    <w:rsid w:val="00A34214"/>
    <w:rsid w:val="00A353E3"/>
    <w:rsid w:val="00A45FEA"/>
    <w:rsid w:val="00A46E08"/>
    <w:rsid w:val="00A4726F"/>
    <w:rsid w:val="00A522F7"/>
    <w:rsid w:val="00A55BF6"/>
    <w:rsid w:val="00A5688D"/>
    <w:rsid w:val="00A60DF5"/>
    <w:rsid w:val="00A614AF"/>
    <w:rsid w:val="00A62675"/>
    <w:rsid w:val="00A63647"/>
    <w:rsid w:val="00A63EF2"/>
    <w:rsid w:val="00A65A5F"/>
    <w:rsid w:val="00A735DE"/>
    <w:rsid w:val="00A92B87"/>
    <w:rsid w:val="00AA0A27"/>
    <w:rsid w:val="00AA16C2"/>
    <w:rsid w:val="00AA6B4B"/>
    <w:rsid w:val="00AB3BAF"/>
    <w:rsid w:val="00AD01DE"/>
    <w:rsid w:val="00AD01E5"/>
    <w:rsid w:val="00AD08F3"/>
    <w:rsid w:val="00AD31B5"/>
    <w:rsid w:val="00AD543C"/>
    <w:rsid w:val="00AD5921"/>
    <w:rsid w:val="00AE0375"/>
    <w:rsid w:val="00AE165F"/>
    <w:rsid w:val="00AE1FA4"/>
    <w:rsid w:val="00AE5650"/>
    <w:rsid w:val="00AE5B08"/>
    <w:rsid w:val="00AF2249"/>
    <w:rsid w:val="00AF3539"/>
    <w:rsid w:val="00AF3F99"/>
    <w:rsid w:val="00AF789E"/>
    <w:rsid w:val="00B1018A"/>
    <w:rsid w:val="00B1079B"/>
    <w:rsid w:val="00B10CA1"/>
    <w:rsid w:val="00B138F5"/>
    <w:rsid w:val="00B16B7B"/>
    <w:rsid w:val="00B16DB6"/>
    <w:rsid w:val="00B179AD"/>
    <w:rsid w:val="00B211C8"/>
    <w:rsid w:val="00B23ED8"/>
    <w:rsid w:val="00B24286"/>
    <w:rsid w:val="00B25C61"/>
    <w:rsid w:val="00B30D38"/>
    <w:rsid w:val="00B34602"/>
    <w:rsid w:val="00B35420"/>
    <w:rsid w:val="00B40719"/>
    <w:rsid w:val="00B41DD9"/>
    <w:rsid w:val="00B4388B"/>
    <w:rsid w:val="00B468B7"/>
    <w:rsid w:val="00B54694"/>
    <w:rsid w:val="00B55D60"/>
    <w:rsid w:val="00B55DB4"/>
    <w:rsid w:val="00B61164"/>
    <w:rsid w:val="00B61633"/>
    <w:rsid w:val="00B626DD"/>
    <w:rsid w:val="00B64139"/>
    <w:rsid w:val="00B70CF7"/>
    <w:rsid w:val="00B70D2C"/>
    <w:rsid w:val="00B70DD9"/>
    <w:rsid w:val="00B733EC"/>
    <w:rsid w:val="00B76472"/>
    <w:rsid w:val="00B81B79"/>
    <w:rsid w:val="00B82928"/>
    <w:rsid w:val="00B82FF1"/>
    <w:rsid w:val="00B85096"/>
    <w:rsid w:val="00B90EB3"/>
    <w:rsid w:val="00B93F4D"/>
    <w:rsid w:val="00B94DE4"/>
    <w:rsid w:val="00BA2A17"/>
    <w:rsid w:val="00BA36EF"/>
    <w:rsid w:val="00BA3903"/>
    <w:rsid w:val="00BA44AB"/>
    <w:rsid w:val="00BA5A4D"/>
    <w:rsid w:val="00BB41C4"/>
    <w:rsid w:val="00BB6E38"/>
    <w:rsid w:val="00BC3A76"/>
    <w:rsid w:val="00BC4BE2"/>
    <w:rsid w:val="00BC7550"/>
    <w:rsid w:val="00BC7D3E"/>
    <w:rsid w:val="00BD6310"/>
    <w:rsid w:val="00BE31FA"/>
    <w:rsid w:val="00BE366B"/>
    <w:rsid w:val="00BE3D73"/>
    <w:rsid w:val="00BE65B1"/>
    <w:rsid w:val="00BF090B"/>
    <w:rsid w:val="00BF4A5B"/>
    <w:rsid w:val="00BF68B5"/>
    <w:rsid w:val="00BF6F28"/>
    <w:rsid w:val="00BF738E"/>
    <w:rsid w:val="00BF764B"/>
    <w:rsid w:val="00BF7B6D"/>
    <w:rsid w:val="00C01393"/>
    <w:rsid w:val="00C10A30"/>
    <w:rsid w:val="00C13D73"/>
    <w:rsid w:val="00C16FC1"/>
    <w:rsid w:val="00C25B8B"/>
    <w:rsid w:val="00C27976"/>
    <w:rsid w:val="00C338F1"/>
    <w:rsid w:val="00C342BC"/>
    <w:rsid w:val="00C34D9B"/>
    <w:rsid w:val="00C35E26"/>
    <w:rsid w:val="00C376A0"/>
    <w:rsid w:val="00C40A5E"/>
    <w:rsid w:val="00C450A8"/>
    <w:rsid w:val="00C476B2"/>
    <w:rsid w:val="00C47AFA"/>
    <w:rsid w:val="00C50368"/>
    <w:rsid w:val="00C5131A"/>
    <w:rsid w:val="00C52FEE"/>
    <w:rsid w:val="00C54165"/>
    <w:rsid w:val="00C56229"/>
    <w:rsid w:val="00C6565A"/>
    <w:rsid w:val="00C65C6A"/>
    <w:rsid w:val="00C706A7"/>
    <w:rsid w:val="00C74531"/>
    <w:rsid w:val="00C770AD"/>
    <w:rsid w:val="00C81DBD"/>
    <w:rsid w:val="00C8292E"/>
    <w:rsid w:val="00C82C19"/>
    <w:rsid w:val="00C86221"/>
    <w:rsid w:val="00C86BDC"/>
    <w:rsid w:val="00C87CEA"/>
    <w:rsid w:val="00C90796"/>
    <w:rsid w:val="00C927A4"/>
    <w:rsid w:val="00C954F1"/>
    <w:rsid w:val="00C95E31"/>
    <w:rsid w:val="00CA426A"/>
    <w:rsid w:val="00CB2D90"/>
    <w:rsid w:val="00CB31DB"/>
    <w:rsid w:val="00CB54AB"/>
    <w:rsid w:val="00CC0C50"/>
    <w:rsid w:val="00CC2FAE"/>
    <w:rsid w:val="00CC40D2"/>
    <w:rsid w:val="00CD3F6C"/>
    <w:rsid w:val="00CD62CD"/>
    <w:rsid w:val="00CE38F8"/>
    <w:rsid w:val="00CE39AF"/>
    <w:rsid w:val="00CE5B53"/>
    <w:rsid w:val="00CE5C6B"/>
    <w:rsid w:val="00CE6D05"/>
    <w:rsid w:val="00CF12C6"/>
    <w:rsid w:val="00CF16B6"/>
    <w:rsid w:val="00CF2D70"/>
    <w:rsid w:val="00CF4CEF"/>
    <w:rsid w:val="00CF5287"/>
    <w:rsid w:val="00D00C68"/>
    <w:rsid w:val="00D02278"/>
    <w:rsid w:val="00D027B4"/>
    <w:rsid w:val="00D0448C"/>
    <w:rsid w:val="00D051D8"/>
    <w:rsid w:val="00D06ADC"/>
    <w:rsid w:val="00D14BA9"/>
    <w:rsid w:val="00D1661C"/>
    <w:rsid w:val="00D21571"/>
    <w:rsid w:val="00D22424"/>
    <w:rsid w:val="00D23866"/>
    <w:rsid w:val="00D24442"/>
    <w:rsid w:val="00D25EB7"/>
    <w:rsid w:val="00D2766D"/>
    <w:rsid w:val="00D27CE9"/>
    <w:rsid w:val="00D33396"/>
    <w:rsid w:val="00D3395F"/>
    <w:rsid w:val="00D33A0A"/>
    <w:rsid w:val="00D3579F"/>
    <w:rsid w:val="00D3750B"/>
    <w:rsid w:val="00D41839"/>
    <w:rsid w:val="00D4470A"/>
    <w:rsid w:val="00D46D2D"/>
    <w:rsid w:val="00D47F24"/>
    <w:rsid w:val="00D51DCA"/>
    <w:rsid w:val="00D53A6A"/>
    <w:rsid w:val="00D553AD"/>
    <w:rsid w:val="00D5557F"/>
    <w:rsid w:val="00D60D19"/>
    <w:rsid w:val="00D63D92"/>
    <w:rsid w:val="00D65A64"/>
    <w:rsid w:val="00D65C1D"/>
    <w:rsid w:val="00D73326"/>
    <w:rsid w:val="00D7337E"/>
    <w:rsid w:val="00D7378D"/>
    <w:rsid w:val="00D75E85"/>
    <w:rsid w:val="00D76256"/>
    <w:rsid w:val="00D80FDC"/>
    <w:rsid w:val="00D842B0"/>
    <w:rsid w:val="00D8538A"/>
    <w:rsid w:val="00D86B9C"/>
    <w:rsid w:val="00D95E27"/>
    <w:rsid w:val="00D96FE9"/>
    <w:rsid w:val="00DA054B"/>
    <w:rsid w:val="00DA4104"/>
    <w:rsid w:val="00DA4D5C"/>
    <w:rsid w:val="00DB1961"/>
    <w:rsid w:val="00DB5E2F"/>
    <w:rsid w:val="00DB7DC6"/>
    <w:rsid w:val="00DC0D0A"/>
    <w:rsid w:val="00DC1C83"/>
    <w:rsid w:val="00DC54BE"/>
    <w:rsid w:val="00DC64E4"/>
    <w:rsid w:val="00DD5764"/>
    <w:rsid w:val="00DD7C4E"/>
    <w:rsid w:val="00DD7F4C"/>
    <w:rsid w:val="00DE1EB2"/>
    <w:rsid w:val="00DE21E4"/>
    <w:rsid w:val="00DE263A"/>
    <w:rsid w:val="00DE6E1B"/>
    <w:rsid w:val="00E0207C"/>
    <w:rsid w:val="00E045CB"/>
    <w:rsid w:val="00E06593"/>
    <w:rsid w:val="00E13461"/>
    <w:rsid w:val="00E13953"/>
    <w:rsid w:val="00E151D2"/>
    <w:rsid w:val="00E15CE2"/>
    <w:rsid w:val="00E257AC"/>
    <w:rsid w:val="00E32189"/>
    <w:rsid w:val="00E32FB8"/>
    <w:rsid w:val="00E35031"/>
    <w:rsid w:val="00E41D7A"/>
    <w:rsid w:val="00E42ACC"/>
    <w:rsid w:val="00E436C4"/>
    <w:rsid w:val="00E46C56"/>
    <w:rsid w:val="00E479AA"/>
    <w:rsid w:val="00E501B7"/>
    <w:rsid w:val="00E50DEB"/>
    <w:rsid w:val="00E5134A"/>
    <w:rsid w:val="00E5355C"/>
    <w:rsid w:val="00E5377A"/>
    <w:rsid w:val="00E60201"/>
    <w:rsid w:val="00E61016"/>
    <w:rsid w:val="00E63120"/>
    <w:rsid w:val="00E67B7D"/>
    <w:rsid w:val="00E71B0B"/>
    <w:rsid w:val="00E74D8A"/>
    <w:rsid w:val="00E86718"/>
    <w:rsid w:val="00E8696A"/>
    <w:rsid w:val="00E869C3"/>
    <w:rsid w:val="00E90A28"/>
    <w:rsid w:val="00E923D0"/>
    <w:rsid w:val="00E946E1"/>
    <w:rsid w:val="00E95AF7"/>
    <w:rsid w:val="00EA0B8C"/>
    <w:rsid w:val="00EA2C6E"/>
    <w:rsid w:val="00EA2D69"/>
    <w:rsid w:val="00EA6264"/>
    <w:rsid w:val="00EA6497"/>
    <w:rsid w:val="00EB2B47"/>
    <w:rsid w:val="00EB3B97"/>
    <w:rsid w:val="00EB4FA3"/>
    <w:rsid w:val="00EB534C"/>
    <w:rsid w:val="00EC1CBC"/>
    <w:rsid w:val="00EC2C9E"/>
    <w:rsid w:val="00EC328B"/>
    <w:rsid w:val="00EC548F"/>
    <w:rsid w:val="00EC60B9"/>
    <w:rsid w:val="00ED27D3"/>
    <w:rsid w:val="00EE216D"/>
    <w:rsid w:val="00EE4922"/>
    <w:rsid w:val="00EE6624"/>
    <w:rsid w:val="00EF287D"/>
    <w:rsid w:val="00EF3F00"/>
    <w:rsid w:val="00EF586A"/>
    <w:rsid w:val="00EF5B3D"/>
    <w:rsid w:val="00EF60B0"/>
    <w:rsid w:val="00F016B0"/>
    <w:rsid w:val="00F0188B"/>
    <w:rsid w:val="00F12025"/>
    <w:rsid w:val="00F127D1"/>
    <w:rsid w:val="00F12A32"/>
    <w:rsid w:val="00F14410"/>
    <w:rsid w:val="00F16759"/>
    <w:rsid w:val="00F21B80"/>
    <w:rsid w:val="00F2539E"/>
    <w:rsid w:val="00F26875"/>
    <w:rsid w:val="00F27D80"/>
    <w:rsid w:val="00F30559"/>
    <w:rsid w:val="00F33E85"/>
    <w:rsid w:val="00F354AE"/>
    <w:rsid w:val="00F35E54"/>
    <w:rsid w:val="00F41550"/>
    <w:rsid w:val="00F42CC6"/>
    <w:rsid w:val="00F4491B"/>
    <w:rsid w:val="00F45FD4"/>
    <w:rsid w:val="00F46136"/>
    <w:rsid w:val="00F47241"/>
    <w:rsid w:val="00F50187"/>
    <w:rsid w:val="00F5114D"/>
    <w:rsid w:val="00F5130B"/>
    <w:rsid w:val="00F531E9"/>
    <w:rsid w:val="00F555E3"/>
    <w:rsid w:val="00F60138"/>
    <w:rsid w:val="00F608D1"/>
    <w:rsid w:val="00F60CEC"/>
    <w:rsid w:val="00F6126C"/>
    <w:rsid w:val="00F61724"/>
    <w:rsid w:val="00F626AA"/>
    <w:rsid w:val="00F6341A"/>
    <w:rsid w:val="00F65C30"/>
    <w:rsid w:val="00F72A0D"/>
    <w:rsid w:val="00F75C60"/>
    <w:rsid w:val="00F75D21"/>
    <w:rsid w:val="00F75E6B"/>
    <w:rsid w:val="00F75EF7"/>
    <w:rsid w:val="00F76356"/>
    <w:rsid w:val="00F8233F"/>
    <w:rsid w:val="00F824EA"/>
    <w:rsid w:val="00F835A8"/>
    <w:rsid w:val="00F8482E"/>
    <w:rsid w:val="00F84EE9"/>
    <w:rsid w:val="00F8797C"/>
    <w:rsid w:val="00F87A2C"/>
    <w:rsid w:val="00F87BCC"/>
    <w:rsid w:val="00F90838"/>
    <w:rsid w:val="00FA25C3"/>
    <w:rsid w:val="00FA4A0C"/>
    <w:rsid w:val="00FA4B16"/>
    <w:rsid w:val="00FA4C6F"/>
    <w:rsid w:val="00FB198F"/>
    <w:rsid w:val="00FB3E0E"/>
    <w:rsid w:val="00FB719C"/>
    <w:rsid w:val="00FB71AF"/>
    <w:rsid w:val="00FC23DD"/>
    <w:rsid w:val="00FC2681"/>
    <w:rsid w:val="00FC383F"/>
    <w:rsid w:val="00FC3E7B"/>
    <w:rsid w:val="00FC7293"/>
    <w:rsid w:val="00FE5806"/>
    <w:rsid w:val="00FE791A"/>
    <w:rsid w:val="00FE7A76"/>
    <w:rsid w:val="00FF1FD1"/>
    <w:rsid w:val="00FF295B"/>
    <w:rsid w:val="00FF2A47"/>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6127"/>
  <w15:chartTrackingRefBased/>
  <w15:docId w15:val="{6B925CCD-5A52-4724-9273-BA29C892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CC"/>
    <w:rPr>
      <w:rFonts w:ascii="Segoe UI" w:hAnsi="Segoe UI" w:cs="Segoe UI"/>
      <w:sz w:val="18"/>
      <w:szCs w:val="18"/>
    </w:rPr>
  </w:style>
  <w:style w:type="paragraph" w:styleId="CommentText">
    <w:name w:val="annotation text"/>
    <w:basedOn w:val="Normal"/>
    <w:link w:val="CommentTextChar"/>
    <w:semiHidden/>
    <w:unhideWhenUsed/>
    <w:rsid w:val="00B138F5"/>
    <w:pPr>
      <w:spacing w:line="240" w:lineRule="auto"/>
    </w:pPr>
    <w:rPr>
      <w:sz w:val="20"/>
      <w:szCs w:val="20"/>
    </w:rPr>
  </w:style>
  <w:style w:type="character" w:customStyle="1" w:styleId="CommentTextChar">
    <w:name w:val="Comment Text Char"/>
    <w:basedOn w:val="DefaultParagraphFont"/>
    <w:link w:val="CommentText"/>
    <w:semiHidden/>
    <w:rsid w:val="00B138F5"/>
    <w:rPr>
      <w:sz w:val="20"/>
      <w:szCs w:val="20"/>
    </w:rPr>
  </w:style>
  <w:style w:type="character" w:styleId="CommentReference">
    <w:name w:val="annotation reference"/>
    <w:basedOn w:val="DefaultParagraphFont"/>
    <w:semiHidden/>
    <w:unhideWhenUsed/>
    <w:rsid w:val="00B138F5"/>
    <w:rPr>
      <w:sz w:val="16"/>
      <w:szCs w:val="16"/>
    </w:rPr>
  </w:style>
  <w:style w:type="paragraph" w:styleId="Header">
    <w:name w:val="header"/>
    <w:basedOn w:val="Normal"/>
    <w:link w:val="HeaderChar"/>
    <w:uiPriority w:val="99"/>
    <w:unhideWhenUsed/>
    <w:rsid w:val="00D8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9C"/>
  </w:style>
  <w:style w:type="paragraph" w:styleId="Footer">
    <w:name w:val="footer"/>
    <w:basedOn w:val="Normal"/>
    <w:link w:val="FooterChar"/>
    <w:uiPriority w:val="99"/>
    <w:unhideWhenUsed/>
    <w:rsid w:val="00D8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9C"/>
  </w:style>
  <w:style w:type="character" w:styleId="Hyperlink">
    <w:name w:val="Hyperlink"/>
    <w:basedOn w:val="DefaultParagraphFont"/>
    <w:uiPriority w:val="99"/>
    <w:unhideWhenUsed/>
    <w:rsid w:val="007B0146"/>
    <w:rPr>
      <w:color w:val="0563C1" w:themeColor="hyperlink"/>
      <w:u w:val="single"/>
    </w:rPr>
  </w:style>
  <w:style w:type="character" w:customStyle="1" w:styleId="UnresolvedMention1">
    <w:name w:val="Unresolved Mention1"/>
    <w:basedOn w:val="DefaultParagraphFont"/>
    <w:uiPriority w:val="99"/>
    <w:semiHidden/>
    <w:unhideWhenUsed/>
    <w:rsid w:val="007B0146"/>
    <w:rPr>
      <w:color w:val="605E5C"/>
      <w:shd w:val="clear" w:color="auto" w:fill="E1DFDD"/>
    </w:rPr>
  </w:style>
  <w:style w:type="paragraph" w:styleId="ListParagraph">
    <w:name w:val="List Paragraph"/>
    <w:basedOn w:val="Normal"/>
    <w:uiPriority w:val="34"/>
    <w:qFormat/>
    <w:rsid w:val="003D14D8"/>
    <w:pPr>
      <w:ind w:left="720"/>
      <w:contextualSpacing/>
    </w:pPr>
  </w:style>
  <w:style w:type="table" w:styleId="TableGrid">
    <w:name w:val="Table Grid"/>
    <w:basedOn w:val="TableNormal"/>
    <w:rsid w:val="0024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5E27"/>
    <w:rPr>
      <w:rFonts w:ascii="Courier New" w:eastAsia="Times New Roman" w:hAnsi="Courier New" w:cs="Courier New"/>
      <w:sz w:val="20"/>
      <w:szCs w:val="20"/>
    </w:rPr>
  </w:style>
  <w:style w:type="character" w:customStyle="1" w:styleId="PlainTextChar">
    <w:name w:val="Plain Text Char"/>
    <w:basedOn w:val="DefaultParagraphFont"/>
    <w:link w:val="PlainText"/>
    <w:rsid w:val="00D95E2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376A0"/>
    <w:rPr>
      <w:color w:val="954F72" w:themeColor="followedHyperlink"/>
      <w:u w:val="single"/>
    </w:rPr>
  </w:style>
  <w:style w:type="paragraph" w:styleId="Title">
    <w:name w:val="Title"/>
    <w:basedOn w:val="Normal"/>
    <w:link w:val="TitleChar"/>
    <w:qFormat/>
    <w:rsid w:val="002B5E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B5EA4"/>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4F575C"/>
    <w:rPr>
      <w:b/>
      <w:bCs/>
    </w:rPr>
  </w:style>
  <w:style w:type="character" w:customStyle="1" w:styleId="CommentSubjectChar">
    <w:name w:val="Comment Subject Char"/>
    <w:basedOn w:val="CommentTextChar"/>
    <w:link w:val="CommentSubject"/>
    <w:uiPriority w:val="99"/>
    <w:semiHidden/>
    <w:rsid w:val="004F575C"/>
    <w:rPr>
      <w:b/>
      <w:bCs/>
      <w:sz w:val="20"/>
      <w:szCs w:val="20"/>
    </w:rPr>
  </w:style>
  <w:style w:type="table" w:customStyle="1" w:styleId="TableGrid1">
    <w:name w:val="Table Grid1"/>
    <w:basedOn w:val="TableNormal"/>
    <w:next w:val="TableGrid"/>
    <w:uiPriority w:val="39"/>
    <w:rsid w:val="00F8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16D49"/>
  </w:style>
  <w:style w:type="paragraph" w:styleId="BodyText">
    <w:name w:val="Body Text"/>
    <w:basedOn w:val="Normal"/>
    <w:link w:val="BodyTextChar"/>
    <w:uiPriority w:val="99"/>
    <w:unhideWhenUsed/>
    <w:rsid w:val="0003057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3057E"/>
    <w:rPr>
      <w:rFonts w:ascii="Calibri" w:eastAsia="Calibri" w:hAnsi="Calibri" w:cs="Times New Roman"/>
    </w:rPr>
  </w:style>
  <w:style w:type="paragraph" w:styleId="BodyText2">
    <w:name w:val="Body Text 2"/>
    <w:basedOn w:val="Normal"/>
    <w:link w:val="BodyText2Char"/>
    <w:uiPriority w:val="99"/>
    <w:semiHidden/>
    <w:unhideWhenUsed/>
    <w:rsid w:val="00C56229"/>
    <w:pPr>
      <w:spacing w:after="120" w:line="480" w:lineRule="auto"/>
    </w:pPr>
  </w:style>
  <w:style w:type="character" w:customStyle="1" w:styleId="BodyText2Char">
    <w:name w:val="Body Text 2 Char"/>
    <w:basedOn w:val="DefaultParagraphFont"/>
    <w:link w:val="BodyText2"/>
    <w:uiPriority w:val="99"/>
    <w:semiHidden/>
    <w:rsid w:val="00C56229"/>
  </w:style>
  <w:style w:type="paragraph" w:customStyle="1" w:styleId="p1">
    <w:name w:val="p1"/>
    <w:basedOn w:val="Normal"/>
    <w:rsid w:val="006C79C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fault">
    <w:name w:val="Default"/>
    <w:rsid w:val="001F64A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F64A6"/>
    <w:pPr>
      <w:spacing w:after="0" w:line="240" w:lineRule="auto"/>
    </w:pPr>
  </w:style>
  <w:style w:type="paragraph" w:customStyle="1" w:styleId="PRT">
    <w:name w:val="PRT"/>
    <w:basedOn w:val="Normal"/>
    <w:next w:val="ART"/>
    <w:rsid w:val="00620122"/>
    <w:pPr>
      <w:numPr>
        <w:ilvl w:val="6"/>
        <w:numId w:val="12"/>
      </w:numPr>
      <w:tabs>
        <w:tab w:val="clear" w:pos="2016"/>
      </w:tabs>
      <w:suppressAutoHyphens/>
      <w:spacing w:before="480" w:after="0" w:line="240" w:lineRule="auto"/>
      <w:ind w:left="0" w:firstLine="0"/>
      <w:jc w:val="both"/>
      <w:outlineLvl w:val="0"/>
    </w:pPr>
    <w:rPr>
      <w:rFonts w:ascii="Arial" w:eastAsia="Times New Roman" w:hAnsi="Arial" w:cs="Arial"/>
      <w:sz w:val="20"/>
      <w:szCs w:val="20"/>
    </w:rPr>
  </w:style>
  <w:style w:type="paragraph" w:customStyle="1" w:styleId="ART">
    <w:name w:val="ART"/>
    <w:basedOn w:val="Normal"/>
    <w:next w:val="PR1"/>
    <w:rsid w:val="00620122"/>
    <w:pPr>
      <w:numPr>
        <w:ilvl w:val="7"/>
        <w:numId w:val="12"/>
      </w:numPr>
      <w:tabs>
        <w:tab w:val="clear" w:pos="2592"/>
        <w:tab w:val="left" w:pos="864"/>
      </w:tabs>
      <w:suppressAutoHyphens/>
      <w:spacing w:before="480" w:after="0" w:line="240" w:lineRule="auto"/>
      <w:ind w:left="864" w:hanging="864"/>
      <w:jc w:val="both"/>
      <w:outlineLvl w:val="1"/>
    </w:pPr>
    <w:rPr>
      <w:rFonts w:ascii="Arial" w:eastAsia="Times New Roman" w:hAnsi="Arial" w:cs="Arial"/>
      <w:sz w:val="20"/>
      <w:szCs w:val="20"/>
    </w:rPr>
  </w:style>
  <w:style w:type="paragraph" w:customStyle="1" w:styleId="PR1">
    <w:name w:val="PR1"/>
    <w:basedOn w:val="Normal"/>
    <w:rsid w:val="00620122"/>
    <w:pPr>
      <w:numPr>
        <w:ilvl w:val="8"/>
        <w:numId w:val="12"/>
      </w:numPr>
      <w:tabs>
        <w:tab w:val="clear" w:pos="3168"/>
        <w:tab w:val="left" w:pos="864"/>
      </w:tabs>
      <w:suppressAutoHyphens/>
      <w:spacing w:before="240" w:after="0" w:line="240" w:lineRule="auto"/>
      <w:ind w:left="864"/>
      <w:jc w:val="both"/>
      <w:outlineLvl w:val="2"/>
    </w:pPr>
    <w:rPr>
      <w:rFonts w:ascii="Arial" w:eastAsia="Times New Roman" w:hAnsi="Arial" w:cs="Arial"/>
      <w:sz w:val="20"/>
      <w:szCs w:val="20"/>
    </w:rPr>
  </w:style>
  <w:style w:type="paragraph" w:customStyle="1" w:styleId="SUT">
    <w:name w:val="SUT"/>
    <w:basedOn w:val="Normal"/>
    <w:next w:val="PR1"/>
    <w:rsid w:val="00620122"/>
    <w:pPr>
      <w:numPr>
        <w:ilvl w:val="1"/>
        <w:numId w:val="12"/>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620122"/>
    <w:pPr>
      <w:numPr>
        <w:ilvl w:val="2"/>
        <w:numId w:val="12"/>
      </w:numPr>
      <w:suppressAutoHyphens/>
      <w:spacing w:before="240" w:after="0" w:line="240" w:lineRule="auto"/>
      <w:jc w:val="both"/>
      <w:outlineLvl w:val="0"/>
    </w:pPr>
    <w:rPr>
      <w:rFonts w:ascii="Arial" w:eastAsia="Times New Roman" w:hAnsi="Arial" w:cs="Arial"/>
      <w:sz w:val="20"/>
      <w:szCs w:val="20"/>
    </w:rPr>
  </w:style>
  <w:style w:type="paragraph" w:customStyle="1" w:styleId="PR2">
    <w:name w:val="PR2"/>
    <w:basedOn w:val="Normal"/>
    <w:rsid w:val="00620122"/>
    <w:pPr>
      <w:numPr>
        <w:ilvl w:val="5"/>
        <w:numId w:val="12"/>
      </w:numPr>
      <w:suppressAutoHyphens/>
      <w:spacing w:after="0" w:line="240" w:lineRule="auto"/>
      <w:jc w:val="both"/>
      <w:outlineLvl w:val="3"/>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F8797C"/>
    <w:rPr>
      <w:color w:val="605E5C"/>
      <w:shd w:val="clear" w:color="auto" w:fill="E1DFDD"/>
    </w:rPr>
  </w:style>
  <w:style w:type="paragraph" w:customStyle="1" w:styleId="CM85">
    <w:name w:val="CM85"/>
    <w:basedOn w:val="Default"/>
    <w:next w:val="Default"/>
    <w:uiPriority w:val="99"/>
    <w:rsid w:val="00127957"/>
    <w:rPr>
      <w:color w:val="auto"/>
    </w:rPr>
  </w:style>
  <w:style w:type="paragraph" w:customStyle="1" w:styleId="CM1">
    <w:name w:val="CM1"/>
    <w:basedOn w:val="Default"/>
    <w:next w:val="Default"/>
    <w:uiPriority w:val="99"/>
    <w:rsid w:val="005F6FA1"/>
    <w:rPr>
      <w:color w:val="auto"/>
    </w:rPr>
  </w:style>
  <w:style w:type="paragraph" w:styleId="Revision">
    <w:name w:val="Revision"/>
    <w:hidden/>
    <w:uiPriority w:val="99"/>
    <w:semiHidden/>
    <w:rsid w:val="00DE1EB2"/>
    <w:pPr>
      <w:spacing w:after="0" w:line="240" w:lineRule="auto"/>
    </w:pPr>
  </w:style>
  <w:style w:type="paragraph" w:customStyle="1" w:styleId="CM9">
    <w:name w:val="CM9"/>
    <w:basedOn w:val="Default"/>
    <w:next w:val="Default"/>
    <w:uiPriority w:val="99"/>
    <w:rsid w:val="00BF4A5B"/>
    <w:pPr>
      <w:spacing w:line="278" w:lineRule="atLeast"/>
    </w:pPr>
    <w:rPr>
      <w:color w:val="auto"/>
    </w:rPr>
  </w:style>
  <w:style w:type="paragraph" w:customStyle="1" w:styleId="CM15">
    <w:name w:val="CM15"/>
    <w:basedOn w:val="Default"/>
    <w:next w:val="Default"/>
    <w:uiPriority w:val="99"/>
    <w:rsid w:val="00BF4A5B"/>
    <w:pPr>
      <w:spacing w:line="276" w:lineRule="atLeast"/>
    </w:pPr>
    <w:rPr>
      <w:color w:val="auto"/>
    </w:rPr>
  </w:style>
  <w:style w:type="paragraph" w:customStyle="1" w:styleId="Quick">
    <w:name w:val="Quick ­"/>
    <w:basedOn w:val="Normal"/>
    <w:rsid w:val="00495126"/>
    <w:pPr>
      <w:widowControl w:val="0"/>
      <w:autoSpaceDE w:val="0"/>
      <w:autoSpaceDN w:val="0"/>
      <w:adjustRightInd w:val="0"/>
      <w:spacing w:after="0" w:line="240" w:lineRule="auto"/>
      <w:ind w:left="2160" w:hanging="720"/>
    </w:pPr>
    <w:rPr>
      <w:rFonts w:ascii="Courier" w:eastAsia="Times New Roman" w:hAnsi="Courier" w:cs="Times New Roman"/>
      <w:sz w:val="20"/>
      <w:szCs w:val="24"/>
    </w:rPr>
  </w:style>
  <w:style w:type="paragraph" w:customStyle="1" w:styleId="CM10">
    <w:name w:val="CM10"/>
    <w:basedOn w:val="Default"/>
    <w:next w:val="Default"/>
    <w:uiPriority w:val="99"/>
    <w:rsid w:val="00C8292E"/>
    <w:pPr>
      <w:spacing w:line="276" w:lineRule="atLeast"/>
    </w:pPr>
    <w:rPr>
      <w:color w:val="auto"/>
    </w:rPr>
  </w:style>
  <w:style w:type="character" w:styleId="Emphasis">
    <w:name w:val="Emphasis"/>
    <w:basedOn w:val="DefaultParagraphFont"/>
    <w:uiPriority w:val="20"/>
    <w:qFormat/>
    <w:rsid w:val="001C0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232">
      <w:bodyDiv w:val="1"/>
      <w:marLeft w:val="0"/>
      <w:marRight w:val="0"/>
      <w:marTop w:val="0"/>
      <w:marBottom w:val="0"/>
      <w:divBdr>
        <w:top w:val="none" w:sz="0" w:space="0" w:color="auto"/>
        <w:left w:val="none" w:sz="0" w:space="0" w:color="auto"/>
        <w:bottom w:val="none" w:sz="0" w:space="0" w:color="auto"/>
        <w:right w:val="none" w:sz="0" w:space="0" w:color="auto"/>
      </w:divBdr>
    </w:div>
    <w:div w:id="51198704">
      <w:bodyDiv w:val="1"/>
      <w:marLeft w:val="0"/>
      <w:marRight w:val="0"/>
      <w:marTop w:val="0"/>
      <w:marBottom w:val="0"/>
      <w:divBdr>
        <w:top w:val="none" w:sz="0" w:space="0" w:color="auto"/>
        <w:left w:val="none" w:sz="0" w:space="0" w:color="auto"/>
        <w:bottom w:val="none" w:sz="0" w:space="0" w:color="auto"/>
        <w:right w:val="none" w:sz="0" w:space="0" w:color="auto"/>
      </w:divBdr>
    </w:div>
    <w:div w:id="152381206">
      <w:bodyDiv w:val="1"/>
      <w:marLeft w:val="0"/>
      <w:marRight w:val="0"/>
      <w:marTop w:val="0"/>
      <w:marBottom w:val="0"/>
      <w:divBdr>
        <w:top w:val="none" w:sz="0" w:space="0" w:color="auto"/>
        <w:left w:val="none" w:sz="0" w:space="0" w:color="auto"/>
        <w:bottom w:val="none" w:sz="0" w:space="0" w:color="auto"/>
        <w:right w:val="none" w:sz="0" w:space="0" w:color="auto"/>
      </w:divBdr>
    </w:div>
    <w:div w:id="191965327">
      <w:bodyDiv w:val="1"/>
      <w:marLeft w:val="0"/>
      <w:marRight w:val="0"/>
      <w:marTop w:val="0"/>
      <w:marBottom w:val="0"/>
      <w:divBdr>
        <w:top w:val="none" w:sz="0" w:space="0" w:color="auto"/>
        <w:left w:val="none" w:sz="0" w:space="0" w:color="auto"/>
        <w:bottom w:val="none" w:sz="0" w:space="0" w:color="auto"/>
        <w:right w:val="none" w:sz="0" w:space="0" w:color="auto"/>
      </w:divBdr>
    </w:div>
    <w:div w:id="272901206">
      <w:bodyDiv w:val="1"/>
      <w:marLeft w:val="0"/>
      <w:marRight w:val="0"/>
      <w:marTop w:val="0"/>
      <w:marBottom w:val="0"/>
      <w:divBdr>
        <w:top w:val="none" w:sz="0" w:space="0" w:color="auto"/>
        <w:left w:val="none" w:sz="0" w:space="0" w:color="auto"/>
        <w:bottom w:val="none" w:sz="0" w:space="0" w:color="auto"/>
        <w:right w:val="none" w:sz="0" w:space="0" w:color="auto"/>
      </w:divBdr>
    </w:div>
    <w:div w:id="284584981">
      <w:bodyDiv w:val="1"/>
      <w:marLeft w:val="0"/>
      <w:marRight w:val="0"/>
      <w:marTop w:val="0"/>
      <w:marBottom w:val="0"/>
      <w:divBdr>
        <w:top w:val="none" w:sz="0" w:space="0" w:color="auto"/>
        <w:left w:val="none" w:sz="0" w:space="0" w:color="auto"/>
        <w:bottom w:val="none" w:sz="0" w:space="0" w:color="auto"/>
        <w:right w:val="none" w:sz="0" w:space="0" w:color="auto"/>
      </w:divBdr>
    </w:div>
    <w:div w:id="300506655">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59230988">
      <w:bodyDiv w:val="1"/>
      <w:marLeft w:val="0"/>
      <w:marRight w:val="0"/>
      <w:marTop w:val="0"/>
      <w:marBottom w:val="0"/>
      <w:divBdr>
        <w:top w:val="none" w:sz="0" w:space="0" w:color="auto"/>
        <w:left w:val="none" w:sz="0" w:space="0" w:color="auto"/>
        <w:bottom w:val="none" w:sz="0" w:space="0" w:color="auto"/>
        <w:right w:val="none" w:sz="0" w:space="0" w:color="auto"/>
      </w:divBdr>
    </w:div>
    <w:div w:id="613244101">
      <w:bodyDiv w:val="1"/>
      <w:marLeft w:val="0"/>
      <w:marRight w:val="0"/>
      <w:marTop w:val="0"/>
      <w:marBottom w:val="0"/>
      <w:divBdr>
        <w:top w:val="none" w:sz="0" w:space="0" w:color="auto"/>
        <w:left w:val="none" w:sz="0" w:space="0" w:color="auto"/>
        <w:bottom w:val="none" w:sz="0" w:space="0" w:color="auto"/>
        <w:right w:val="none" w:sz="0" w:space="0" w:color="auto"/>
      </w:divBdr>
    </w:div>
    <w:div w:id="676931890">
      <w:bodyDiv w:val="1"/>
      <w:marLeft w:val="0"/>
      <w:marRight w:val="0"/>
      <w:marTop w:val="0"/>
      <w:marBottom w:val="0"/>
      <w:divBdr>
        <w:top w:val="none" w:sz="0" w:space="0" w:color="auto"/>
        <w:left w:val="none" w:sz="0" w:space="0" w:color="auto"/>
        <w:bottom w:val="none" w:sz="0" w:space="0" w:color="auto"/>
        <w:right w:val="none" w:sz="0" w:space="0" w:color="auto"/>
      </w:divBdr>
    </w:div>
    <w:div w:id="703948765">
      <w:bodyDiv w:val="1"/>
      <w:marLeft w:val="0"/>
      <w:marRight w:val="0"/>
      <w:marTop w:val="0"/>
      <w:marBottom w:val="0"/>
      <w:divBdr>
        <w:top w:val="none" w:sz="0" w:space="0" w:color="auto"/>
        <w:left w:val="none" w:sz="0" w:space="0" w:color="auto"/>
        <w:bottom w:val="none" w:sz="0" w:space="0" w:color="auto"/>
        <w:right w:val="none" w:sz="0" w:space="0" w:color="auto"/>
      </w:divBdr>
    </w:div>
    <w:div w:id="753673869">
      <w:bodyDiv w:val="1"/>
      <w:marLeft w:val="0"/>
      <w:marRight w:val="0"/>
      <w:marTop w:val="0"/>
      <w:marBottom w:val="0"/>
      <w:divBdr>
        <w:top w:val="none" w:sz="0" w:space="0" w:color="auto"/>
        <w:left w:val="none" w:sz="0" w:space="0" w:color="auto"/>
        <w:bottom w:val="none" w:sz="0" w:space="0" w:color="auto"/>
        <w:right w:val="none" w:sz="0" w:space="0" w:color="auto"/>
      </w:divBdr>
    </w:div>
    <w:div w:id="764157006">
      <w:bodyDiv w:val="1"/>
      <w:marLeft w:val="0"/>
      <w:marRight w:val="0"/>
      <w:marTop w:val="0"/>
      <w:marBottom w:val="0"/>
      <w:divBdr>
        <w:top w:val="none" w:sz="0" w:space="0" w:color="auto"/>
        <w:left w:val="none" w:sz="0" w:space="0" w:color="auto"/>
        <w:bottom w:val="none" w:sz="0" w:space="0" w:color="auto"/>
        <w:right w:val="none" w:sz="0" w:space="0" w:color="auto"/>
      </w:divBdr>
    </w:div>
    <w:div w:id="775292539">
      <w:bodyDiv w:val="1"/>
      <w:marLeft w:val="0"/>
      <w:marRight w:val="0"/>
      <w:marTop w:val="0"/>
      <w:marBottom w:val="0"/>
      <w:divBdr>
        <w:top w:val="none" w:sz="0" w:space="0" w:color="auto"/>
        <w:left w:val="none" w:sz="0" w:space="0" w:color="auto"/>
        <w:bottom w:val="none" w:sz="0" w:space="0" w:color="auto"/>
        <w:right w:val="none" w:sz="0" w:space="0" w:color="auto"/>
      </w:divBdr>
      <w:divsChild>
        <w:div w:id="866673111">
          <w:marLeft w:val="0"/>
          <w:marRight w:val="0"/>
          <w:marTop w:val="0"/>
          <w:marBottom w:val="0"/>
          <w:divBdr>
            <w:top w:val="none" w:sz="0" w:space="0" w:color="auto"/>
            <w:left w:val="none" w:sz="0" w:space="0" w:color="auto"/>
            <w:bottom w:val="none" w:sz="0" w:space="0" w:color="auto"/>
            <w:right w:val="none" w:sz="0" w:space="0" w:color="auto"/>
          </w:divBdr>
        </w:div>
        <w:div w:id="1605501720">
          <w:marLeft w:val="0"/>
          <w:marRight w:val="0"/>
          <w:marTop w:val="0"/>
          <w:marBottom w:val="0"/>
          <w:divBdr>
            <w:top w:val="none" w:sz="0" w:space="0" w:color="auto"/>
            <w:left w:val="none" w:sz="0" w:space="0" w:color="auto"/>
            <w:bottom w:val="none" w:sz="0" w:space="0" w:color="auto"/>
            <w:right w:val="none" w:sz="0" w:space="0" w:color="auto"/>
          </w:divBdr>
          <w:divsChild>
            <w:div w:id="580649239">
              <w:marLeft w:val="0"/>
              <w:marRight w:val="0"/>
              <w:marTop w:val="0"/>
              <w:marBottom w:val="0"/>
              <w:divBdr>
                <w:top w:val="none" w:sz="0" w:space="0" w:color="auto"/>
                <w:left w:val="none" w:sz="0" w:space="0" w:color="auto"/>
                <w:bottom w:val="none" w:sz="0" w:space="0" w:color="auto"/>
                <w:right w:val="none" w:sz="0" w:space="0" w:color="auto"/>
              </w:divBdr>
              <w:divsChild>
                <w:div w:id="374811516">
                  <w:marLeft w:val="0"/>
                  <w:marRight w:val="0"/>
                  <w:marTop w:val="0"/>
                  <w:marBottom w:val="0"/>
                  <w:divBdr>
                    <w:top w:val="none" w:sz="0" w:space="0" w:color="auto"/>
                    <w:left w:val="none" w:sz="0" w:space="0" w:color="auto"/>
                    <w:bottom w:val="none" w:sz="0" w:space="0" w:color="auto"/>
                    <w:right w:val="none" w:sz="0" w:space="0" w:color="auto"/>
                  </w:divBdr>
                </w:div>
                <w:div w:id="14653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887">
      <w:bodyDiv w:val="1"/>
      <w:marLeft w:val="0"/>
      <w:marRight w:val="0"/>
      <w:marTop w:val="0"/>
      <w:marBottom w:val="0"/>
      <w:divBdr>
        <w:top w:val="none" w:sz="0" w:space="0" w:color="auto"/>
        <w:left w:val="none" w:sz="0" w:space="0" w:color="auto"/>
        <w:bottom w:val="none" w:sz="0" w:space="0" w:color="auto"/>
        <w:right w:val="none" w:sz="0" w:space="0" w:color="auto"/>
      </w:divBdr>
    </w:div>
    <w:div w:id="957947971">
      <w:bodyDiv w:val="1"/>
      <w:marLeft w:val="0"/>
      <w:marRight w:val="0"/>
      <w:marTop w:val="0"/>
      <w:marBottom w:val="0"/>
      <w:divBdr>
        <w:top w:val="none" w:sz="0" w:space="0" w:color="auto"/>
        <w:left w:val="none" w:sz="0" w:space="0" w:color="auto"/>
        <w:bottom w:val="none" w:sz="0" w:space="0" w:color="auto"/>
        <w:right w:val="none" w:sz="0" w:space="0" w:color="auto"/>
      </w:divBdr>
    </w:div>
    <w:div w:id="962929500">
      <w:bodyDiv w:val="1"/>
      <w:marLeft w:val="0"/>
      <w:marRight w:val="0"/>
      <w:marTop w:val="0"/>
      <w:marBottom w:val="0"/>
      <w:divBdr>
        <w:top w:val="none" w:sz="0" w:space="0" w:color="auto"/>
        <w:left w:val="none" w:sz="0" w:space="0" w:color="auto"/>
        <w:bottom w:val="none" w:sz="0" w:space="0" w:color="auto"/>
        <w:right w:val="none" w:sz="0" w:space="0" w:color="auto"/>
      </w:divBdr>
    </w:div>
    <w:div w:id="1026908573">
      <w:bodyDiv w:val="1"/>
      <w:marLeft w:val="0"/>
      <w:marRight w:val="0"/>
      <w:marTop w:val="0"/>
      <w:marBottom w:val="0"/>
      <w:divBdr>
        <w:top w:val="none" w:sz="0" w:space="0" w:color="auto"/>
        <w:left w:val="none" w:sz="0" w:space="0" w:color="auto"/>
        <w:bottom w:val="none" w:sz="0" w:space="0" w:color="auto"/>
        <w:right w:val="none" w:sz="0" w:space="0" w:color="auto"/>
      </w:divBdr>
    </w:div>
    <w:div w:id="1116211907">
      <w:bodyDiv w:val="1"/>
      <w:marLeft w:val="0"/>
      <w:marRight w:val="0"/>
      <w:marTop w:val="0"/>
      <w:marBottom w:val="0"/>
      <w:divBdr>
        <w:top w:val="none" w:sz="0" w:space="0" w:color="auto"/>
        <w:left w:val="none" w:sz="0" w:space="0" w:color="auto"/>
        <w:bottom w:val="none" w:sz="0" w:space="0" w:color="auto"/>
        <w:right w:val="none" w:sz="0" w:space="0" w:color="auto"/>
      </w:divBdr>
    </w:div>
    <w:div w:id="1509447006">
      <w:bodyDiv w:val="1"/>
      <w:marLeft w:val="0"/>
      <w:marRight w:val="0"/>
      <w:marTop w:val="0"/>
      <w:marBottom w:val="0"/>
      <w:divBdr>
        <w:top w:val="none" w:sz="0" w:space="0" w:color="auto"/>
        <w:left w:val="none" w:sz="0" w:space="0" w:color="auto"/>
        <w:bottom w:val="none" w:sz="0" w:space="0" w:color="auto"/>
        <w:right w:val="none" w:sz="0" w:space="0" w:color="auto"/>
      </w:divBdr>
    </w:div>
    <w:div w:id="1524780121">
      <w:bodyDiv w:val="1"/>
      <w:marLeft w:val="0"/>
      <w:marRight w:val="0"/>
      <w:marTop w:val="0"/>
      <w:marBottom w:val="0"/>
      <w:divBdr>
        <w:top w:val="none" w:sz="0" w:space="0" w:color="auto"/>
        <w:left w:val="none" w:sz="0" w:space="0" w:color="auto"/>
        <w:bottom w:val="none" w:sz="0" w:space="0" w:color="auto"/>
        <w:right w:val="none" w:sz="0" w:space="0" w:color="auto"/>
      </w:divBdr>
    </w:div>
    <w:div w:id="1600404872">
      <w:bodyDiv w:val="1"/>
      <w:marLeft w:val="0"/>
      <w:marRight w:val="0"/>
      <w:marTop w:val="0"/>
      <w:marBottom w:val="0"/>
      <w:divBdr>
        <w:top w:val="none" w:sz="0" w:space="0" w:color="auto"/>
        <w:left w:val="none" w:sz="0" w:space="0" w:color="auto"/>
        <w:bottom w:val="none" w:sz="0" w:space="0" w:color="auto"/>
        <w:right w:val="none" w:sz="0" w:space="0" w:color="auto"/>
      </w:divBdr>
    </w:div>
    <w:div w:id="1610509898">
      <w:bodyDiv w:val="1"/>
      <w:marLeft w:val="0"/>
      <w:marRight w:val="0"/>
      <w:marTop w:val="0"/>
      <w:marBottom w:val="0"/>
      <w:divBdr>
        <w:top w:val="none" w:sz="0" w:space="0" w:color="auto"/>
        <w:left w:val="none" w:sz="0" w:space="0" w:color="auto"/>
        <w:bottom w:val="none" w:sz="0" w:space="0" w:color="auto"/>
        <w:right w:val="none" w:sz="0" w:space="0" w:color="auto"/>
      </w:divBdr>
    </w:div>
    <w:div w:id="1632974540">
      <w:bodyDiv w:val="1"/>
      <w:marLeft w:val="0"/>
      <w:marRight w:val="0"/>
      <w:marTop w:val="0"/>
      <w:marBottom w:val="0"/>
      <w:divBdr>
        <w:top w:val="none" w:sz="0" w:space="0" w:color="auto"/>
        <w:left w:val="none" w:sz="0" w:space="0" w:color="auto"/>
        <w:bottom w:val="none" w:sz="0" w:space="0" w:color="auto"/>
        <w:right w:val="none" w:sz="0" w:space="0" w:color="auto"/>
      </w:divBdr>
    </w:div>
    <w:div w:id="1749183391">
      <w:bodyDiv w:val="1"/>
      <w:marLeft w:val="0"/>
      <w:marRight w:val="0"/>
      <w:marTop w:val="0"/>
      <w:marBottom w:val="0"/>
      <w:divBdr>
        <w:top w:val="none" w:sz="0" w:space="0" w:color="auto"/>
        <w:left w:val="none" w:sz="0" w:space="0" w:color="auto"/>
        <w:bottom w:val="none" w:sz="0" w:space="0" w:color="auto"/>
        <w:right w:val="none" w:sz="0" w:space="0" w:color="auto"/>
      </w:divBdr>
    </w:div>
    <w:div w:id="1848670865">
      <w:bodyDiv w:val="1"/>
      <w:marLeft w:val="0"/>
      <w:marRight w:val="0"/>
      <w:marTop w:val="0"/>
      <w:marBottom w:val="0"/>
      <w:divBdr>
        <w:top w:val="none" w:sz="0" w:space="0" w:color="auto"/>
        <w:left w:val="none" w:sz="0" w:space="0" w:color="auto"/>
        <w:bottom w:val="none" w:sz="0" w:space="0" w:color="auto"/>
        <w:right w:val="none" w:sz="0" w:space="0" w:color="auto"/>
      </w:divBdr>
    </w:div>
    <w:div w:id="1869367276">
      <w:bodyDiv w:val="1"/>
      <w:marLeft w:val="0"/>
      <w:marRight w:val="0"/>
      <w:marTop w:val="0"/>
      <w:marBottom w:val="0"/>
      <w:divBdr>
        <w:top w:val="none" w:sz="0" w:space="0" w:color="auto"/>
        <w:left w:val="none" w:sz="0" w:space="0" w:color="auto"/>
        <w:bottom w:val="none" w:sz="0" w:space="0" w:color="auto"/>
        <w:right w:val="none" w:sz="0" w:space="0" w:color="auto"/>
      </w:divBdr>
    </w:div>
    <w:div w:id="1881941019">
      <w:bodyDiv w:val="1"/>
      <w:marLeft w:val="0"/>
      <w:marRight w:val="0"/>
      <w:marTop w:val="0"/>
      <w:marBottom w:val="0"/>
      <w:divBdr>
        <w:top w:val="none" w:sz="0" w:space="0" w:color="auto"/>
        <w:left w:val="none" w:sz="0" w:space="0" w:color="auto"/>
        <w:bottom w:val="none" w:sz="0" w:space="0" w:color="auto"/>
        <w:right w:val="none" w:sz="0" w:space="0" w:color="auto"/>
      </w:divBdr>
    </w:div>
    <w:div w:id="1995335834">
      <w:bodyDiv w:val="1"/>
      <w:marLeft w:val="0"/>
      <w:marRight w:val="0"/>
      <w:marTop w:val="0"/>
      <w:marBottom w:val="0"/>
      <w:divBdr>
        <w:top w:val="none" w:sz="0" w:space="0" w:color="auto"/>
        <w:left w:val="none" w:sz="0" w:space="0" w:color="auto"/>
        <w:bottom w:val="none" w:sz="0" w:space="0" w:color="auto"/>
        <w:right w:val="none" w:sz="0" w:space="0" w:color="auto"/>
      </w:divBdr>
    </w:div>
    <w:div w:id="20030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nic.0f4mb6n4pjd0fuy8@u.box.com" TargetMode="External"/><Relationship Id="rId18" Type="http://schemas.openxmlformats.org/officeDocument/2006/relationships/hyperlink" Target="mailto:rjohns12@umbc.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ogle.com/url?q=https://umbc.webex.com/umbc/j.php?MTID%3Dma4ba06d23ce65ac2ca29a2e2b9e3e2fa&amp;sa=D&amp;source=calendar&amp;ust=1707047541273223&amp;usg=AOvVaw17Ijxu2teU3mw7jumpejZu" TargetMode="External"/><Relationship Id="rId17" Type="http://schemas.openxmlformats.org/officeDocument/2006/relationships/hyperlink" Target="https://news.umbc.edu/tag/rank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cing.k9zovd94s3bargl7@u.box.com"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comptroller.marylandtaxes.gov/Vendor_Services/Accounting_Information/Static_Files/GADX10Form2015061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0910-9F71-41D8-BB8A-84D9376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12799</Words>
  <Characters>72956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emoss</dc:creator>
  <cp:keywords/>
  <dc:description/>
  <cp:lastModifiedBy>Robert Johnson</cp:lastModifiedBy>
  <cp:revision>10</cp:revision>
  <cp:lastPrinted>2020-08-23T20:49:00Z</cp:lastPrinted>
  <dcterms:created xsi:type="dcterms:W3CDTF">2024-01-23T12:39:00Z</dcterms:created>
  <dcterms:modified xsi:type="dcterms:W3CDTF">2024-01-30T11:56:00Z</dcterms:modified>
</cp:coreProperties>
</file>